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FD32A" w14:textId="1DF74C07" w:rsidR="000D254C" w:rsidRDefault="000D254C" w:rsidP="0077145F">
      <w:pPr>
        <w:tabs>
          <w:tab w:val="right" w:pos="6804"/>
        </w:tabs>
        <w:spacing w:before="100" w:beforeAutospacing="1" w:after="100" w:afterAutospacing="1"/>
        <w:ind w:left="20"/>
        <w:rPr>
          <w:sz w:val="52"/>
        </w:rPr>
      </w:pPr>
      <w:r>
        <w:rPr>
          <w:noProof/>
          <w:sz w:val="52"/>
        </w:rPr>
        <w:drawing>
          <wp:inline distT="0" distB="0" distL="0" distR="0" wp14:anchorId="7C61CF90" wp14:editId="441F85B7">
            <wp:extent cx="1783080" cy="910193"/>
            <wp:effectExtent l="0" t="0" r="0" b="0"/>
            <wp:docPr id="440423790" name="Picture 1" descr="The Australian Early Development Cens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23790" name="Picture 1" descr="The Australian Early Development Census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6693" cy="912037"/>
                    </a:xfrm>
                    <a:prstGeom prst="rect">
                      <a:avLst/>
                    </a:prstGeom>
                  </pic:spPr>
                </pic:pic>
              </a:graphicData>
            </a:graphic>
          </wp:inline>
        </w:drawing>
      </w:r>
      <w:r>
        <w:rPr>
          <w:sz w:val="52"/>
        </w:rPr>
        <w:tab/>
      </w:r>
      <w:r>
        <w:rPr>
          <w:sz w:val="52"/>
        </w:rPr>
        <w:tab/>
      </w:r>
      <w:r>
        <w:rPr>
          <w:noProof/>
          <w:sz w:val="52"/>
        </w:rPr>
        <w:drawing>
          <wp:inline distT="0" distB="0" distL="0" distR="0" wp14:anchorId="332C6AB5" wp14:editId="72E884D6">
            <wp:extent cx="1371600" cy="664418"/>
            <wp:effectExtent l="0" t="0" r="0" b="0"/>
            <wp:docPr id="32767745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77458"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8198" cy="667614"/>
                    </a:xfrm>
                    <a:prstGeom prst="rect">
                      <a:avLst/>
                    </a:prstGeom>
                  </pic:spPr>
                </pic:pic>
              </a:graphicData>
            </a:graphic>
          </wp:inline>
        </w:drawing>
      </w:r>
    </w:p>
    <w:p w14:paraId="675470E6" w14:textId="77777777" w:rsidR="000D254C" w:rsidRPr="0077145F" w:rsidRDefault="000D254C" w:rsidP="000D254C">
      <w:pPr>
        <w:spacing w:before="960"/>
        <w:ind w:left="20"/>
        <w:jc w:val="right"/>
        <w:rPr>
          <w:color w:val="1C75BC"/>
          <w:sz w:val="24"/>
        </w:rPr>
      </w:pPr>
      <w:r w:rsidRPr="0077145F">
        <w:rPr>
          <w:color w:val="1C75BC"/>
          <w:sz w:val="24"/>
        </w:rPr>
        <w:t>JUNE</w:t>
      </w:r>
      <w:r w:rsidRPr="0077145F">
        <w:rPr>
          <w:color w:val="1C75BC"/>
          <w:spacing w:val="-5"/>
          <w:sz w:val="24"/>
        </w:rPr>
        <w:t xml:space="preserve"> </w:t>
      </w:r>
      <w:r w:rsidRPr="0077145F">
        <w:rPr>
          <w:color w:val="1C75BC"/>
          <w:spacing w:val="-4"/>
          <w:sz w:val="24"/>
        </w:rPr>
        <w:t>2024</w:t>
      </w:r>
    </w:p>
    <w:p w14:paraId="226DE9F5" w14:textId="488A8291" w:rsidR="000D254C" w:rsidRDefault="000D254C" w:rsidP="00D1217D">
      <w:pPr>
        <w:spacing w:before="360"/>
        <w:ind w:left="20"/>
        <w:rPr>
          <w:sz w:val="52"/>
        </w:rPr>
      </w:pPr>
      <w:r>
        <w:rPr>
          <w:sz w:val="52"/>
        </w:rPr>
        <w:t>Definition</w:t>
      </w:r>
      <w:r>
        <w:rPr>
          <w:spacing w:val="21"/>
          <w:sz w:val="52"/>
        </w:rPr>
        <w:t xml:space="preserve"> </w:t>
      </w:r>
      <w:r>
        <w:rPr>
          <w:sz w:val="52"/>
        </w:rPr>
        <w:t>of</w:t>
      </w:r>
      <w:r>
        <w:rPr>
          <w:spacing w:val="22"/>
          <w:sz w:val="52"/>
        </w:rPr>
        <w:t xml:space="preserve"> </w:t>
      </w:r>
      <w:r>
        <w:rPr>
          <w:sz w:val="52"/>
        </w:rPr>
        <w:t>AEDC</w:t>
      </w:r>
      <w:r>
        <w:rPr>
          <w:spacing w:val="22"/>
          <w:sz w:val="52"/>
        </w:rPr>
        <w:t xml:space="preserve"> </w:t>
      </w:r>
      <w:r>
        <w:rPr>
          <w:spacing w:val="-2"/>
          <w:sz w:val="52"/>
        </w:rPr>
        <w:t>terms</w:t>
      </w:r>
    </w:p>
    <w:p w14:paraId="7D1825C5" w14:textId="77777777" w:rsidR="000D254C" w:rsidRDefault="000D254C" w:rsidP="000D254C">
      <w:pPr>
        <w:pStyle w:val="BodyText"/>
      </w:pPr>
    </w:p>
    <w:p w14:paraId="08F3F786" w14:textId="4B43A4DA" w:rsidR="000D254C" w:rsidRDefault="000D254C" w:rsidP="000D254C">
      <w:pPr>
        <w:pStyle w:val="BodyText"/>
      </w:pPr>
      <w:r>
        <w:t>This</w:t>
      </w:r>
      <w:r>
        <w:rPr>
          <w:spacing w:val="-1"/>
        </w:rPr>
        <w:t xml:space="preserve"> </w:t>
      </w:r>
      <w:r>
        <w:t xml:space="preserve">document defines key terms used in the Australian Early Development Census (AEDC) </w:t>
      </w:r>
      <w:r>
        <w:rPr>
          <w:spacing w:val="-2"/>
        </w:rPr>
        <w:t>program.</w:t>
      </w:r>
    </w:p>
    <w:p w14:paraId="126B92BE" w14:textId="77777777" w:rsidR="000D254C" w:rsidRDefault="000D254C" w:rsidP="000D254C">
      <w:pPr>
        <w:pStyle w:val="BodyText"/>
      </w:pPr>
      <w:r>
        <w:t xml:space="preserve">Researchers who require a complete reference guide to AEDC data should consult the AEDC Data Dictionary available from </w:t>
      </w:r>
      <w:hyperlink r:id="rId12">
        <w:r>
          <w:rPr>
            <w:color w:val="AB4399"/>
          </w:rPr>
          <w:t>www.aedc.gov.au</w:t>
        </w:r>
      </w:hyperlink>
      <w:r>
        <w:t>.</w:t>
      </w:r>
    </w:p>
    <w:p w14:paraId="5E228184" w14:textId="77777777" w:rsidR="000D254C" w:rsidRDefault="000D254C" w:rsidP="000D254C">
      <w:pPr>
        <w:pStyle w:val="BodyText"/>
      </w:pPr>
    </w:p>
    <w:p w14:paraId="1EF2DA16" w14:textId="77777777" w:rsidR="000D254C" w:rsidRDefault="000D254C" w:rsidP="000D254C">
      <w:pPr>
        <w:pStyle w:val="BodyText"/>
        <w:rPr>
          <w:spacing w:val="-2"/>
        </w:rPr>
      </w:pPr>
      <w:r>
        <w:rPr>
          <w:b/>
        </w:rPr>
        <w:t>Table</w:t>
      </w:r>
      <w:r>
        <w:rPr>
          <w:b/>
          <w:spacing w:val="-3"/>
        </w:rPr>
        <w:t xml:space="preserve"> </w:t>
      </w:r>
      <w:r>
        <w:rPr>
          <w:b/>
        </w:rPr>
        <w:t>1</w:t>
      </w:r>
      <w:r>
        <w:rPr>
          <w:b/>
          <w:spacing w:val="-3"/>
        </w:rPr>
        <w:t xml:space="preserve"> </w:t>
      </w:r>
      <w:r>
        <w:t>–</w:t>
      </w:r>
      <w:r>
        <w:rPr>
          <w:spacing w:val="-2"/>
        </w:rPr>
        <w:t xml:space="preserve"> </w:t>
      </w:r>
      <w:r>
        <w:t>Key</w:t>
      </w:r>
      <w:r>
        <w:rPr>
          <w:spacing w:val="-3"/>
        </w:rPr>
        <w:t xml:space="preserve"> </w:t>
      </w:r>
      <w:r>
        <w:t>terms</w:t>
      </w:r>
      <w:r>
        <w:rPr>
          <w:spacing w:val="-2"/>
        </w:rPr>
        <w:t xml:space="preserve"> </w:t>
      </w:r>
      <w:r>
        <w:t>used</w:t>
      </w:r>
      <w:r>
        <w:rPr>
          <w:spacing w:val="-2"/>
        </w:rPr>
        <w:t xml:space="preserve"> </w:t>
      </w:r>
      <w:r>
        <w:t>in</w:t>
      </w:r>
      <w:r>
        <w:rPr>
          <w:spacing w:val="-2"/>
        </w:rPr>
        <w:t xml:space="preserve"> </w:t>
      </w:r>
      <w:r>
        <w:t>the</w:t>
      </w:r>
      <w:r>
        <w:rPr>
          <w:spacing w:val="-3"/>
        </w:rPr>
        <w:t xml:space="preserve"> </w:t>
      </w:r>
      <w:r>
        <w:t>AEDC</w:t>
      </w:r>
      <w:r>
        <w:rPr>
          <w:spacing w:val="-2"/>
        </w:rPr>
        <w:t xml:space="preserve"> program.</w:t>
      </w:r>
    </w:p>
    <w:p w14:paraId="60344199" w14:textId="77777777" w:rsidR="000D254C" w:rsidRDefault="000D254C" w:rsidP="00D1217D">
      <w:pPr>
        <w:pStyle w:val="BodyText"/>
        <w:spacing w:before="0"/>
      </w:pPr>
    </w:p>
    <w:tbl>
      <w:tblPr>
        <w:tblStyle w:val="GridTable1Light-Accent1"/>
        <w:tblW w:w="9928" w:type="dxa"/>
        <w:tblInd w:w="-5" w:type="dxa"/>
        <w:tblBorders>
          <w:top w:val="single" w:sz="4" w:space="0" w:color="1C75BC"/>
          <w:left w:val="single" w:sz="4" w:space="0" w:color="1C75BC"/>
          <w:bottom w:val="single" w:sz="4" w:space="0" w:color="1C75BC"/>
          <w:right w:val="single" w:sz="4" w:space="0" w:color="1C75BC"/>
          <w:insideH w:val="single" w:sz="4" w:space="0" w:color="1C75BC"/>
          <w:insideV w:val="single" w:sz="4" w:space="0" w:color="1C75BC"/>
        </w:tblBorders>
        <w:tblLook w:val="04A0" w:firstRow="1" w:lastRow="0" w:firstColumn="1" w:lastColumn="0" w:noHBand="0" w:noVBand="1"/>
      </w:tblPr>
      <w:tblGrid>
        <w:gridCol w:w="2699"/>
        <w:gridCol w:w="7229"/>
      </w:tblGrid>
      <w:tr w:rsidR="000D254C" w14:paraId="09ECB5A6" w14:textId="77777777" w:rsidTr="00200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bottom w:val="none" w:sz="0" w:space="0" w:color="auto"/>
            </w:tcBorders>
            <w:shd w:val="clear" w:color="auto" w:fill="1C75BC"/>
          </w:tcPr>
          <w:p w14:paraId="65AC7E9C" w14:textId="25DF8FC1" w:rsidR="000D254C" w:rsidRPr="0077145F" w:rsidRDefault="000D254C" w:rsidP="000D254C">
            <w:pPr>
              <w:pStyle w:val="BodyText"/>
              <w:rPr>
                <w:color w:val="FFFFFF" w:themeColor="background1"/>
              </w:rPr>
            </w:pPr>
            <w:r w:rsidRPr="0077145F">
              <w:rPr>
                <w:color w:val="FFFFFF" w:themeColor="background1"/>
              </w:rPr>
              <w:t>AEDC term</w:t>
            </w:r>
          </w:p>
        </w:tc>
        <w:tc>
          <w:tcPr>
            <w:tcW w:w="7229" w:type="dxa"/>
            <w:tcBorders>
              <w:bottom w:val="none" w:sz="0" w:space="0" w:color="auto"/>
            </w:tcBorders>
            <w:shd w:val="clear" w:color="auto" w:fill="1C75BC"/>
          </w:tcPr>
          <w:p w14:paraId="258211AC" w14:textId="2AB47C77" w:rsidR="000D254C" w:rsidRPr="0077145F" w:rsidRDefault="000D254C" w:rsidP="000D254C">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77145F">
              <w:rPr>
                <w:color w:val="FFFFFF" w:themeColor="background1"/>
              </w:rPr>
              <w:t>Definition</w:t>
            </w:r>
          </w:p>
        </w:tc>
      </w:tr>
      <w:tr w:rsidR="000D254C" w14:paraId="77028441"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75835D" w14:textId="091BF1E3" w:rsidR="000D254C" w:rsidRPr="0077145F" w:rsidRDefault="000D254C" w:rsidP="000D254C">
            <w:pPr>
              <w:pStyle w:val="BodyText"/>
              <w:rPr>
                <w:b w:val="0"/>
                <w:bCs w:val="0"/>
              </w:rPr>
            </w:pPr>
            <w:r w:rsidRPr="0077145F">
              <w:rPr>
                <w:b w:val="0"/>
                <w:bCs w:val="0"/>
              </w:rPr>
              <w:t>Australian Early Development</w:t>
            </w:r>
            <w:r w:rsidRPr="0077145F">
              <w:rPr>
                <w:b w:val="0"/>
                <w:bCs w:val="0"/>
                <w:spacing w:val="-4"/>
              </w:rPr>
              <w:t xml:space="preserve"> </w:t>
            </w:r>
            <w:r w:rsidRPr="0077145F">
              <w:rPr>
                <w:b w:val="0"/>
                <w:bCs w:val="0"/>
              </w:rPr>
              <w:t>Census</w:t>
            </w:r>
            <w:r w:rsidRPr="0077145F">
              <w:rPr>
                <w:b w:val="0"/>
                <w:bCs w:val="0"/>
                <w:spacing w:val="-4"/>
              </w:rPr>
              <w:t xml:space="preserve"> </w:t>
            </w:r>
            <w:r w:rsidRPr="0077145F">
              <w:rPr>
                <w:b w:val="0"/>
                <w:bCs w:val="0"/>
              </w:rPr>
              <w:t xml:space="preserve">or </w:t>
            </w:r>
            <w:r w:rsidRPr="0077145F">
              <w:rPr>
                <w:b w:val="0"/>
                <w:bCs w:val="0"/>
                <w:spacing w:val="-4"/>
              </w:rPr>
              <w:t>AEDC</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3D2D5F" w14:textId="6E61F44E" w:rsidR="000D254C" w:rsidRDefault="000D254C" w:rsidP="00D1217D">
            <w:pPr>
              <w:pStyle w:val="BodyText"/>
              <w:spacing w:before="68" w:line="302" w:lineRule="auto"/>
              <w:cnfStyle w:val="000000100000" w:firstRow="0" w:lastRow="0" w:firstColumn="0" w:lastColumn="0" w:oddVBand="0" w:evenVBand="0" w:oddHBand="1" w:evenHBand="0" w:firstRowFirstColumn="0" w:firstRowLastColumn="0" w:lastRowFirstColumn="0" w:lastRowLastColumn="0"/>
            </w:pPr>
            <w:r w:rsidRPr="000D254C">
              <w:t>The AEDC is a population measure of early childhood development. Teachers of children in their first year of full-time school complete an instrument, the Australian version of the Early Development Instrument (AvEDI), for each child in their class. The Instrument collects data relating to five key areas of early childhood development referred to as ‘domains’ (</w:t>
            </w:r>
            <w:r w:rsidR="00D1217D">
              <w:rPr>
                <w:spacing w:val="-4"/>
              </w:rPr>
              <w:t>see</w:t>
            </w:r>
            <w:r w:rsidR="00D1217D">
              <w:rPr>
                <w:spacing w:val="-4"/>
              </w:rPr>
              <w:t xml:space="preserve"> </w:t>
            </w:r>
            <w:r w:rsidR="00D1217D">
              <w:t>Domains).</w:t>
            </w:r>
            <w:r w:rsidR="00D1217D">
              <w:rPr>
                <w:spacing w:val="11"/>
              </w:rPr>
              <w:t xml:space="preserve"> </w:t>
            </w:r>
            <w:r w:rsidR="00D1217D">
              <w:t>Data</w:t>
            </w:r>
            <w:r w:rsidR="00D1217D">
              <w:rPr>
                <w:spacing w:val="11"/>
              </w:rPr>
              <w:t xml:space="preserve"> </w:t>
            </w:r>
            <w:r w:rsidR="00D1217D">
              <w:t>is</w:t>
            </w:r>
            <w:r w:rsidR="00D1217D">
              <w:rPr>
                <w:spacing w:val="11"/>
              </w:rPr>
              <w:t xml:space="preserve"> </w:t>
            </w:r>
            <w:r w:rsidR="00D1217D">
              <w:t>collected</w:t>
            </w:r>
            <w:r w:rsidR="00D1217D">
              <w:rPr>
                <w:spacing w:val="11"/>
              </w:rPr>
              <w:t xml:space="preserve"> </w:t>
            </w:r>
            <w:r w:rsidR="00D1217D">
              <w:t>for individual</w:t>
            </w:r>
            <w:r w:rsidR="00D1217D">
              <w:rPr>
                <w:spacing w:val="11"/>
              </w:rPr>
              <w:t xml:space="preserve"> </w:t>
            </w:r>
            <w:r w:rsidR="00D1217D">
              <w:t>children</w:t>
            </w:r>
            <w:r w:rsidR="00D1217D">
              <w:rPr>
                <w:spacing w:val="11"/>
              </w:rPr>
              <w:t xml:space="preserve"> </w:t>
            </w:r>
            <w:r w:rsidR="00D1217D">
              <w:t>and</w:t>
            </w:r>
            <w:r w:rsidR="00D1217D">
              <w:rPr>
                <w:spacing w:val="11"/>
              </w:rPr>
              <w:t xml:space="preserve"> </w:t>
            </w:r>
            <w:r w:rsidR="00D1217D">
              <w:t>then</w:t>
            </w:r>
            <w:r w:rsidR="00D1217D">
              <w:rPr>
                <w:spacing w:val="11"/>
              </w:rPr>
              <w:t xml:space="preserve"> </w:t>
            </w:r>
            <w:r w:rsidR="00D1217D">
              <w:t>reported</w:t>
            </w:r>
            <w:r w:rsidR="00D1217D">
              <w:rPr>
                <w:spacing w:val="11"/>
              </w:rPr>
              <w:t xml:space="preserve"> </w:t>
            </w:r>
            <w:r w:rsidR="00D1217D">
              <w:t>for groups</w:t>
            </w:r>
            <w:r w:rsidR="00D1217D">
              <w:rPr>
                <w:spacing w:val="11"/>
              </w:rPr>
              <w:t xml:space="preserve"> </w:t>
            </w:r>
            <w:r w:rsidR="00D1217D">
              <w:t>of</w:t>
            </w:r>
            <w:r w:rsidR="00D1217D">
              <w:rPr>
                <w:spacing w:val="11"/>
              </w:rPr>
              <w:t xml:space="preserve"> </w:t>
            </w:r>
            <w:r w:rsidR="00D1217D">
              <w:t>children</w:t>
            </w:r>
            <w:r w:rsidR="00D1217D">
              <w:rPr>
                <w:spacing w:val="11"/>
              </w:rPr>
              <w:t xml:space="preserve"> </w:t>
            </w:r>
            <w:r w:rsidR="00D1217D">
              <w:t>at a community, state/</w:t>
            </w:r>
            <w:proofErr w:type="gramStart"/>
            <w:r w:rsidR="00D1217D">
              <w:t>territory</w:t>
            </w:r>
            <w:proofErr w:type="gramEnd"/>
            <w:r w:rsidR="00D1217D">
              <w:t xml:space="preserve"> and national level.</w:t>
            </w:r>
          </w:p>
        </w:tc>
      </w:tr>
      <w:tr w:rsidR="000D254C" w14:paraId="73507C49"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9C4003" w14:textId="2CA9CE24" w:rsidR="000D254C" w:rsidRPr="0077145F" w:rsidRDefault="000D254C" w:rsidP="000D254C">
            <w:pPr>
              <w:pStyle w:val="BodyText"/>
              <w:rPr>
                <w:b w:val="0"/>
                <w:bCs w:val="0"/>
              </w:rPr>
            </w:pPr>
            <w:r w:rsidRPr="0077145F">
              <w:rPr>
                <w:b w:val="0"/>
                <w:bCs w:val="0"/>
              </w:rPr>
              <w:t>Australian version of the</w:t>
            </w:r>
            <w:r w:rsidRPr="0077145F">
              <w:rPr>
                <w:b w:val="0"/>
                <w:bCs w:val="0"/>
                <w:spacing w:val="-9"/>
              </w:rPr>
              <w:t xml:space="preserve"> </w:t>
            </w:r>
            <w:r w:rsidRPr="0077145F">
              <w:rPr>
                <w:b w:val="0"/>
                <w:bCs w:val="0"/>
              </w:rPr>
              <w:t>Early</w:t>
            </w:r>
            <w:r w:rsidRPr="0077145F">
              <w:rPr>
                <w:b w:val="0"/>
                <w:bCs w:val="0"/>
                <w:spacing w:val="-9"/>
              </w:rPr>
              <w:t xml:space="preserve"> </w:t>
            </w:r>
            <w:r w:rsidRPr="0077145F">
              <w:rPr>
                <w:b w:val="0"/>
                <w:bCs w:val="0"/>
              </w:rPr>
              <w:t>Development Instrument (AvEDI)</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506571" w14:textId="48DE4098"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The</w:t>
            </w:r>
            <w:r>
              <w:rPr>
                <w:spacing w:val="-1"/>
              </w:rPr>
              <w:t xml:space="preserve"> </w:t>
            </w:r>
            <w:r>
              <w:t>Australian</w:t>
            </w:r>
            <w:r>
              <w:rPr>
                <w:spacing w:val="-1"/>
              </w:rPr>
              <w:t xml:space="preserve"> </w:t>
            </w:r>
            <w:r>
              <w:t>version</w:t>
            </w:r>
            <w:r>
              <w:rPr>
                <w:spacing w:val="-1"/>
              </w:rPr>
              <w:t xml:space="preserve"> </w:t>
            </w:r>
            <w:r>
              <w:t>of</w:t>
            </w:r>
            <w:r>
              <w:rPr>
                <w:spacing w:val="-1"/>
              </w:rPr>
              <w:t xml:space="preserve"> </w:t>
            </w:r>
            <w:r>
              <w:t>the</w:t>
            </w:r>
            <w:r>
              <w:rPr>
                <w:spacing w:val="-1"/>
              </w:rPr>
              <w:t xml:space="preserve"> </w:t>
            </w:r>
            <w:r>
              <w:t>Early</w:t>
            </w:r>
            <w:r>
              <w:rPr>
                <w:spacing w:val="-1"/>
              </w:rPr>
              <w:t xml:space="preserve"> </w:t>
            </w:r>
            <w:r>
              <w:t>Development</w:t>
            </w:r>
            <w:r>
              <w:rPr>
                <w:spacing w:val="-1"/>
              </w:rPr>
              <w:t xml:space="preserve"> </w:t>
            </w:r>
            <w:r>
              <w:t>Instrument</w:t>
            </w:r>
            <w:r>
              <w:rPr>
                <w:spacing w:val="-1"/>
              </w:rPr>
              <w:t xml:space="preserve"> </w:t>
            </w:r>
            <w:r>
              <w:t>(AvEDI)</w:t>
            </w:r>
            <w:r>
              <w:rPr>
                <w:spacing w:val="-1"/>
              </w:rPr>
              <w:t xml:space="preserve"> </w:t>
            </w:r>
            <w:r>
              <w:t>is</w:t>
            </w:r>
            <w:r>
              <w:rPr>
                <w:spacing w:val="-1"/>
              </w:rPr>
              <w:t xml:space="preserve"> </w:t>
            </w:r>
            <w:r>
              <w:t>the</w:t>
            </w:r>
            <w:r>
              <w:rPr>
                <w:spacing w:val="-1"/>
              </w:rPr>
              <w:t xml:space="preserve"> </w:t>
            </w:r>
            <w:r>
              <w:t>Canadian Early Development Instrument adapted for use in Australia (see Early Development Instrument [EDI]).</w:t>
            </w:r>
          </w:p>
        </w:tc>
      </w:tr>
      <w:tr w:rsidR="000D254C" w14:paraId="199A6048"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A071BE" w14:textId="4533957A" w:rsidR="000D254C" w:rsidRPr="0077145F" w:rsidRDefault="000D254C" w:rsidP="000D254C">
            <w:pPr>
              <w:pStyle w:val="BodyText"/>
              <w:rPr>
                <w:b w:val="0"/>
                <w:bCs w:val="0"/>
              </w:rPr>
            </w:pPr>
            <w:r w:rsidRPr="0077145F">
              <w:rPr>
                <w:b w:val="0"/>
                <w:bCs w:val="0"/>
              </w:rPr>
              <w:t>Community</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385824" w14:textId="1160D380"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AEDC Communities are a geographic area, usually equivalent to a Local Government Area (LGA). They are made up of ‘Local communities’ (see Local community).</w:t>
            </w:r>
          </w:p>
        </w:tc>
      </w:tr>
      <w:tr w:rsidR="000D254C" w14:paraId="0DEAD601"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B1E038" w14:textId="63FB9297" w:rsidR="000D254C" w:rsidRPr="0077145F" w:rsidRDefault="000D254C" w:rsidP="000D254C">
            <w:pPr>
              <w:pStyle w:val="BodyText"/>
              <w:rPr>
                <w:b w:val="0"/>
                <w:bCs w:val="0"/>
              </w:rPr>
            </w:pPr>
            <w:r w:rsidRPr="0077145F">
              <w:rPr>
                <w:b w:val="0"/>
                <w:bCs w:val="0"/>
              </w:rPr>
              <w:t xml:space="preserve">Community profiles and </w:t>
            </w:r>
            <w:r w:rsidRPr="0077145F">
              <w:rPr>
                <w:b w:val="0"/>
                <w:bCs w:val="0"/>
                <w:spacing w:val="-4"/>
              </w:rPr>
              <w:t>maps</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F3B81B" w14:textId="58B455DF"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Community profiles and maps are data products that report AEDC results at Community and Local community levels.</w:t>
            </w:r>
          </w:p>
        </w:tc>
      </w:tr>
      <w:tr w:rsidR="000D254C" w14:paraId="75C380E9"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1A0BEF" w14:textId="66FA555D" w:rsidR="000D254C" w:rsidRPr="0077145F" w:rsidRDefault="000D254C" w:rsidP="000D254C">
            <w:pPr>
              <w:pStyle w:val="BodyText"/>
              <w:rPr>
                <w:b w:val="0"/>
                <w:bCs w:val="0"/>
              </w:rPr>
            </w:pPr>
            <w:r w:rsidRPr="0077145F">
              <w:rPr>
                <w:b w:val="0"/>
                <w:bCs w:val="0"/>
              </w:rPr>
              <w:t>Control for age variability at school entry</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48C53D" w14:textId="0F204C76"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AEDC results are calculated taking into consideration, or controlling for, the age of children in their first year of full-time school.</w:t>
            </w:r>
          </w:p>
        </w:tc>
      </w:tr>
      <w:tr w:rsidR="000D254C" w14:paraId="51E853C7"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C80F70" w14:textId="5D56C822" w:rsidR="000D254C" w:rsidRPr="0077145F" w:rsidRDefault="000D254C" w:rsidP="000D254C">
            <w:pPr>
              <w:pStyle w:val="BodyText"/>
              <w:rPr>
                <w:b w:val="0"/>
                <w:bCs w:val="0"/>
              </w:rPr>
            </w:pPr>
            <w:r w:rsidRPr="0077145F">
              <w:rPr>
                <w:b w:val="0"/>
                <w:bCs w:val="0"/>
              </w:rPr>
              <w:t>Critical</w:t>
            </w:r>
            <w:r w:rsidRPr="0077145F">
              <w:rPr>
                <w:b w:val="0"/>
                <w:bCs w:val="0"/>
                <w:spacing w:val="14"/>
              </w:rPr>
              <w:t xml:space="preserve"> </w:t>
            </w:r>
            <w:r w:rsidRPr="0077145F">
              <w:rPr>
                <w:b w:val="0"/>
                <w:bCs w:val="0"/>
              </w:rPr>
              <w:t>difference</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CB4707" w14:textId="77777777"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The critical difference is the minimum percentage point change required between two collection cycles for the change to be considered significant. Results beneath the critical difference may be attributed to factors other than changes in children's development.</w:t>
            </w:r>
          </w:p>
          <w:p w14:paraId="5C0549AD" w14:textId="6D36EECA"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rPr>
                <w:w w:val="105"/>
              </w:rPr>
              <w:t>See</w:t>
            </w:r>
            <w:r>
              <w:rPr>
                <w:spacing w:val="-4"/>
                <w:w w:val="105"/>
              </w:rPr>
              <w:t xml:space="preserve"> </w:t>
            </w:r>
            <w:r>
              <w:rPr>
                <w:w w:val="105"/>
              </w:rPr>
              <w:t>the</w:t>
            </w:r>
            <w:r>
              <w:rPr>
                <w:spacing w:val="-3"/>
                <w:w w:val="105"/>
              </w:rPr>
              <w:t xml:space="preserve"> </w:t>
            </w:r>
            <w:hyperlink r:id="rId13">
              <w:r>
                <w:rPr>
                  <w:color w:val="AB4399"/>
                  <w:w w:val="105"/>
                </w:rPr>
                <w:t>Critical</w:t>
              </w:r>
              <w:r>
                <w:rPr>
                  <w:color w:val="AB4399"/>
                  <w:spacing w:val="-3"/>
                  <w:w w:val="105"/>
                </w:rPr>
                <w:t xml:space="preserve"> </w:t>
              </w:r>
              <w:r>
                <w:rPr>
                  <w:color w:val="AB4399"/>
                  <w:w w:val="105"/>
                </w:rPr>
                <w:t>difference</w:t>
              </w:r>
              <w:r>
                <w:rPr>
                  <w:color w:val="AB4399"/>
                  <w:spacing w:val="-4"/>
                  <w:w w:val="105"/>
                </w:rPr>
                <w:t xml:space="preserve"> </w:t>
              </w:r>
              <w:r>
                <w:rPr>
                  <w:color w:val="AB4399"/>
                  <w:w w:val="105"/>
                </w:rPr>
                <w:t>fact</w:t>
              </w:r>
              <w:r>
                <w:rPr>
                  <w:color w:val="AB4399"/>
                  <w:spacing w:val="-3"/>
                  <w:w w:val="105"/>
                </w:rPr>
                <w:t xml:space="preserve"> </w:t>
              </w:r>
              <w:r>
                <w:rPr>
                  <w:color w:val="AB4399"/>
                  <w:w w:val="105"/>
                </w:rPr>
                <w:t>sheet</w:t>
              </w:r>
            </w:hyperlink>
            <w:r>
              <w:rPr>
                <w:color w:val="AB4399"/>
                <w:spacing w:val="-3"/>
                <w:w w:val="105"/>
              </w:rPr>
              <w:t xml:space="preserve"> </w:t>
            </w:r>
            <w:r>
              <w:rPr>
                <w:w w:val="105"/>
              </w:rPr>
              <w:t>for</w:t>
            </w:r>
            <w:r>
              <w:rPr>
                <w:spacing w:val="-4"/>
                <w:w w:val="105"/>
              </w:rPr>
              <w:t xml:space="preserve"> </w:t>
            </w:r>
            <w:r>
              <w:rPr>
                <w:w w:val="105"/>
              </w:rPr>
              <w:t>more</w:t>
            </w:r>
            <w:r>
              <w:rPr>
                <w:spacing w:val="-3"/>
                <w:w w:val="105"/>
              </w:rPr>
              <w:t xml:space="preserve"> </w:t>
            </w:r>
            <w:r>
              <w:rPr>
                <w:spacing w:val="-2"/>
                <w:w w:val="105"/>
              </w:rPr>
              <w:t>information.</w:t>
            </w:r>
          </w:p>
        </w:tc>
      </w:tr>
      <w:tr w:rsidR="000D254C" w14:paraId="19CB0828"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769759" w14:textId="3A27BF4D" w:rsidR="000D254C" w:rsidRPr="0077145F" w:rsidRDefault="000D254C" w:rsidP="000D254C">
            <w:pPr>
              <w:pStyle w:val="BodyText"/>
              <w:rPr>
                <w:b w:val="0"/>
                <w:bCs w:val="0"/>
              </w:rPr>
            </w:pPr>
            <w:r w:rsidRPr="0077145F">
              <w:rPr>
                <w:b w:val="0"/>
                <w:bCs w:val="0"/>
                <w:w w:val="105"/>
              </w:rPr>
              <w:t xml:space="preserve">Cut-off </w:t>
            </w:r>
            <w:r w:rsidRPr="0077145F">
              <w:rPr>
                <w:b w:val="0"/>
                <w:bCs w:val="0"/>
                <w:spacing w:val="-2"/>
                <w:w w:val="105"/>
              </w:rPr>
              <w:t>scores</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2692F6" w14:textId="77777777"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Children receive a score between zero and 10 for each of the five AEDC domains. Higher scores indicate stronger development.</w:t>
            </w:r>
          </w:p>
          <w:p w14:paraId="76E0BAE9" w14:textId="77777777"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When the AEDC was first completed in 2009, a series of cut-off scores were established for each domain. Children were classified as the following:</w:t>
            </w:r>
          </w:p>
          <w:p w14:paraId="266F6ACB" w14:textId="77777777" w:rsidR="000D254C" w:rsidRDefault="000D254C" w:rsidP="000D254C">
            <w:pPr>
              <w:pStyle w:val="BodyText"/>
              <w:numPr>
                <w:ilvl w:val="0"/>
                <w:numId w:val="38"/>
              </w:numPr>
              <w:cnfStyle w:val="000000100000" w:firstRow="0" w:lastRow="0" w:firstColumn="0" w:lastColumn="0" w:oddVBand="0" w:evenVBand="0" w:oddHBand="1" w:evenHBand="0" w:firstRowFirstColumn="0" w:firstRowLastColumn="0" w:lastRowFirstColumn="0" w:lastRowLastColumn="0"/>
            </w:pPr>
            <w:r>
              <w:t>Developmentally</w:t>
            </w:r>
            <w:r>
              <w:rPr>
                <w:spacing w:val="2"/>
              </w:rPr>
              <w:t xml:space="preserve"> </w:t>
            </w:r>
            <w:r>
              <w:t>vulnerable</w:t>
            </w:r>
            <w:r>
              <w:rPr>
                <w:spacing w:val="3"/>
              </w:rPr>
              <w:t xml:space="preserve"> </w:t>
            </w:r>
            <w:r>
              <w:t>(falling</w:t>
            </w:r>
            <w:r>
              <w:rPr>
                <w:spacing w:val="3"/>
              </w:rPr>
              <w:t xml:space="preserve"> </w:t>
            </w:r>
            <w:r>
              <w:t>below</w:t>
            </w:r>
            <w:r>
              <w:rPr>
                <w:spacing w:val="3"/>
              </w:rPr>
              <w:t xml:space="preserve"> </w:t>
            </w:r>
            <w:r>
              <w:t>the</w:t>
            </w:r>
            <w:r>
              <w:rPr>
                <w:spacing w:val="3"/>
              </w:rPr>
              <w:t xml:space="preserve"> </w:t>
            </w:r>
            <w:r>
              <w:t>10th</w:t>
            </w:r>
            <w:r>
              <w:rPr>
                <w:spacing w:val="3"/>
              </w:rPr>
              <w:t xml:space="preserve"> </w:t>
            </w:r>
            <w:r>
              <w:rPr>
                <w:spacing w:val="-2"/>
              </w:rPr>
              <w:t>percentile)</w:t>
            </w:r>
          </w:p>
          <w:p w14:paraId="1B60A1D3" w14:textId="77777777" w:rsidR="000D254C" w:rsidRDefault="000D254C" w:rsidP="000D254C">
            <w:pPr>
              <w:pStyle w:val="BodyText"/>
              <w:numPr>
                <w:ilvl w:val="0"/>
                <w:numId w:val="38"/>
              </w:numPr>
              <w:cnfStyle w:val="000000100000" w:firstRow="0" w:lastRow="0" w:firstColumn="0" w:lastColumn="0" w:oddVBand="0" w:evenVBand="0" w:oddHBand="1" w:evenHBand="0" w:firstRowFirstColumn="0" w:firstRowLastColumn="0" w:lastRowFirstColumn="0" w:lastRowLastColumn="0"/>
            </w:pPr>
            <w:r>
              <w:t>Developmentally</w:t>
            </w:r>
            <w:r>
              <w:rPr>
                <w:spacing w:val="3"/>
              </w:rPr>
              <w:t xml:space="preserve"> </w:t>
            </w:r>
            <w:r>
              <w:t>at</w:t>
            </w:r>
            <w:r>
              <w:rPr>
                <w:spacing w:val="3"/>
              </w:rPr>
              <w:t xml:space="preserve"> </w:t>
            </w:r>
            <w:r>
              <w:t>risk</w:t>
            </w:r>
            <w:r>
              <w:rPr>
                <w:spacing w:val="3"/>
              </w:rPr>
              <w:t xml:space="preserve"> </w:t>
            </w:r>
            <w:r>
              <w:t>(between</w:t>
            </w:r>
            <w:r>
              <w:rPr>
                <w:spacing w:val="3"/>
              </w:rPr>
              <w:t xml:space="preserve"> </w:t>
            </w:r>
            <w:r>
              <w:t>the</w:t>
            </w:r>
            <w:r>
              <w:rPr>
                <w:spacing w:val="4"/>
              </w:rPr>
              <w:t xml:space="preserve"> </w:t>
            </w:r>
            <w:r>
              <w:t>10th</w:t>
            </w:r>
            <w:r>
              <w:rPr>
                <w:spacing w:val="3"/>
              </w:rPr>
              <w:t xml:space="preserve"> </w:t>
            </w:r>
            <w:r>
              <w:t>and</w:t>
            </w:r>
            <w:r>
              <w:rPr>
                <w:spacing w:val="3"/>
              </w:rPr>
              <w:t xml:space="preserve"> </w:t>
            </w:r>
            <w:r>
              <w:t>25th</w:t>
            </w:r>
            <w:r>
              <w:rPr>
                <w:spacing w:val="3"/>
              </w:rPr>
              <w:t xml:space="preserve"> </w:t>
            </w:r>
            <w:r>
              <w:rPr>
                <w:spacing w:val="-2"/>
              </w:rPr>
              <w:t>percentile)</w:t>
            </w:r>
          </w:p>
          <w:p w14:paraId="652CD858" w14:textId="77777777" w:rsidR="000D254C" w:rsidRDefault="000D254C" w:rsidP="000D254C">
            <w:pPr>
              <w:pStyle w:val="BodyText"/>
              <w:numPr>
                <w:ilvl w:val="0"/>
                <w:numId w:val="38"/>
              </w:numPr>
              <w:cnfStyle w:val="000000100000" w:firstRow="0" w:lastRow="0" w:firstColumn="0" w:lastColumn="0" w:oddVBand="0" w:evenVBand="0" w:oddHBand="1" w:evenHBand="0" w:firstRowFirstColumn="0" w:firstRowLastColumn="0" w:lastRowFirstColumn="0" w:lastRowLastColumn="0"/>
            </w:pPr>
            <w:r>
              <w:lastRenderedPageBreak/>
              <w:t>Developmentally</w:t>
            </w:r>
            <w:r>
              <w:rPr>
                <w:spacing w:val="2"/>
              </w:rPr>
              <w:t xml:space="preserve"> </w:t>
            </w:r>
            <w:r>
              <w:t>on</w:t>
            </w:r>
            <w:r>
              <w:rPr>
                <w:spacing w:val="3"/>
              </w:rPr>
              <w:t xml:space="preserve"> </w:t>
            </w:r>
            <w:r>
              <w:t>track</w:t>
            </w:r>
            <w:r>
              <w:rPr>
                <w:spacing w:val="3"/>
              </w:rPr>
              <w:t xml:space="preserve"> </w:t>
            </w:r>
            <w:r>
              <w:t>(all</w:t>
            </w:r>
            <w:r>
              <w:rPr>
                <w:spacing w:val="3"/>
              </w:rPr>
              <w:t xml:space="preserve"> </w:t>
            </w:r>
            <w:r>
              <w:t>other</w:t>
            </w:r>
            <w:r>
              <w:rPr>
                <w:spacing w:val="3"/>
              </w:rPr>
              <w:t xml:space="preserve"> </w:t>
            </w:r>
            <w:r>
              <w:rPr>
                <w:spacing w:val="-2"/>
              </w:rPr>
              <w:t>children).</w:t>
            </w:r>
          </w:p>
          <w:p w14:paraId="1998E662" w14:textId="3B9E2427"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All</w:t>
            </w:r>
            <w:r>
              <w:rPr>
                <w:spacing w:val="8"/>
              </w:rPr>
              <w:t xml:space="preserve"> </w:t>
            </w:r>
            <w:r>
              <w:t>future</w:t>
            </w:r>
            <w:r>
              <w:rPr>
                <w:spacing w:val="9"/>
              </w:rPr>
              <w:t xml:space="preserve"> </w:t>
            </w:r>
            <w:r>
              <w:t>AEDC</w:t>
            </w:r>
            <w:r>
              <w:rPr>
                <w:spacing w:val="8"/>
              </w:rPr>
              <w:t xml:space="preserve"> </w:t>
            </w:r>
            <w:r>
              <w:t>results</w:t>
            </w:r>
            <w:r>
              <w:rPr>
                <w:spacing w:val="9"/>
              </w:rPr>
              <w:t xml:space="preserve"> </w:t>
            </w:r>
            <w:r>
              <w:t>are</w:t>
            </w:r>
            <w:r>
              <w:rPr>
                <w:spacing w:val="9"/>
              </w:rPr>
              <w:t xml:space="preserve"> </w:t>
            </w:r>
            <w:r>
              <w:t>compared</w:t>
            </w:r>
            <w:r>
              <w:rPr>
                <w:spacing w:val="8"/>
              </w:rPr>
              <w:t xml:space="preserve"> </w:t>
            </w:r>
            <w:r>
              <w:t>to</w:t>
            </w:r>
            <w:r>
              <w:rPr>
                <w:spacing w:val="9"/>
              </w:rPr>
              <w:t xml:space="preserve"> </w:t>
            </w:r>
            <w:r>
              <w:t>these</w:t>
            </w:r>
            <w:r>
              <w:rPr>
                <w:spacing w:val="8"/>
              </w:rPr>
              <w:t xml:space="preserve"> </w:t>
            </w:r>
            <w:r>
              <w:t>established</w:t>
            </w:r>
            <w:r>
              <w:rPr>
                <w:spacing w:val="9"/>
              </w:rPr>
              <w:t xml:space="preserve"> </w:t>
            </w:r>
            <w:r>
              <w:t>cut-off</w:t>
            </w:r>
            <w:r>
              <w:rPr>
                <w:spacing w:val="9"/>
              </w:rPr>
              <w:t xml:space="preserve"> </w:t>
            </w:r>
            <w:r>
              <w:rPr>
                <w:spacing w:val="-2"/>
              </w:rPr>
              <w:t>scores.</w:t>
            </w:r>
          </w:p>
        </w:tc>
      </w:tr>
      <w:tr w:rsidR="000D254C" w14:paraId="156C1626"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0163B1" w14:textId="1BD90E6A" w:rsidR="000D254C" w:rsidRPr="0077145F" w:rsidRDefault="000D254C" w:rsidP="000D254C">
            <w:pPr>
              <w:pStyle w:val="BodyText"/>
              <w:rPr>
                <w:b w:val="0"/>
                <w:bCs w:val="0"/>
              </w:rPr>
            </w:pPr>
            <w:r w:rsidRPr="0077145F">
              <w:rPr>
                <w:b w:val="0"/>
                <w:bCs w:val="0"/>
              </w:rPr>
              <w:lastRenderedPageBreak/>
              <w:t>Developmentally</w:t>
            </w:r>
            <w:r w:rsidRPr="0077145F">
              <w:rPr>
                <w:b w:val="0"/>
                <w:bCs w:val="0"/>
                <w:spacing w:val="4"/>
              </w:rPr>
              <w:t xml:space="preserve"> </w:t>
            </w:r>
            <w:r w:rsidRPr="0077145F">
              <w:rPr>
                <w:b w:val="0"/>
                <w:bCs w:val="0"/>
              </w:rPr>
              <w:t>at</w:t>
            </w:r>
            <w:r w:rsidRPr="0077145F">
              <w:rPr>
                <w:b w:val="0"/>
                <w:bCs w:val="0"/>
                <w:spacing w:val="7"/>
              </w:rPr>
              <w:t xml:space="preserve"> </w:t>
            </w:r>
            <w:r w:rsidRPr="0077145F">
              <w:rPr>
                <w:b w:val="0"/>
                <w:bCs w:val="0"/>
                <w:spacing w:val="-4"/>
              </w:rPr>
              <w:t>risk</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5A5498" w14:textId="4CCFA0D0"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The domain indicator category applying to children whose AEDC domain score falls between the 10th and 25th percentile cut-off score set in 2009.</w:t>
            </w:r>
          </w:p>
        </w:tc>
      </w:tr>
      <w:tr w:rsidR="000D254C" w14:paraId="6D4854B1"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9A7BDB" w14:textId="6425DE96" w:rsidR="000D254C" w:rsidRPr="0077145F" w:rsidRDefault="000D254C" w:rsidP="000D254C">
            <w:pPr>
              <w:pStyle w:val="BodyText"/>
              <w:rPr>
                <w:b w:val="0"/>
                <w:bCs w:val="0"/>
              </w:rPr>
            </w:pPr>
            <w:r w:rsidRPr="0077145F">
              <w:rPr>
                <w:b w:val="0"/>
                <w:bCs w:val="0"/>
              </w:rPr>
              <w:t>Developmentally</w:t>
            </w:r>
            <w:r w:rsidRPr="0077145F">
              <w:rPr>
                <w:b w:val="0"/>
                <w:bCs w:val="0"/>
                <w:spacing w:val="6"/>
              </w:rPr>
              <w:t xml:space="preserve"> </w:t>
            </w:r>
            <w:r w:rsidRPr="0077145F">
              <w:rPr>
                <w:b w:val="0"/>
                <w:bCs w:val="0"/>
              </w:rPr>
              <w:t>on</w:t>
            </w:r>
            <w:r w:rsidRPr="0077145F">
              <w:rPr>
                <w:b w:val="0"/>
                <w:bCs w:val="0"/>
                <w:spacing w:val="7"/>
              </w:rPr>
              <w:t xml:space="preserve"> </w:t>
            </w:r>
            <w:r w:rsidRPr="0077145F">
              <w:rPr>
                <w:b w:val="0"/>
                <w:bCs w:val="0"/>
                <w:spacing w:val="-4"/>
              </w:rPr>
              <w:t>track</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8E6869" w14:textId="4708BB20"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The domain indicator category applying to children whose AEDC domain score falls above the 25th percentile cut-off score set in 2009.</w:t>
            </w:r>
          </w:p>
        </w:tc>
      </w:tr>
      <w:tr w:rsidR="000D254C" w14:paraId="2FC6D81F"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E5EE42" w14:textId="013B64F5" w:rsidR="000D254C" w:rsidRPr="0077145F" w:rsidRDefault="000D254C" w:rsidP="000D254C">
            <w:pPr>
              <w:pStyle w:val="BodyText"/>
              <w:rPr>
                <w:b w:val="0"/>
                <w:bCs w:val="0"/>
              </w:rPr>
            </w:pPr>
            <w:r w:rsidRPr="0077145F">
              <w:rPr>
                <w:b w:val="0"/>
                <w:bCs w:val="0"/>
              </w:rPr>
              <w:t>Developmentally vulnerable</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F21971" w14:textId="34FF9A4F"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The domain indicator category applying to children whose AEDC domain score falls below the 10th percentile cut-of score set in 2009.</w:t>
            </w:r>
          </w:p>
        </w:tc>
      </w:tr>
      <w:tr w:rsidR="000D254C" w14:paraId="37619171"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5DEF74" w14:textId="0191E7D3" w:rsidR="000D254C" w:rsidRPr="0077145F" w:rsidRDefault="000D254C" w:rsidP="000D254C">
            <w:pPr>
              <w:pStyle w:val="BodyText"/>
              <w:rPr>
                <w:b w:val="0"/>
                <w:bCs w:val="0"/>
              </w:rPr>
            </w:pPr>
            <w:r w:rsidRPr="0077145F">
              <w:rPr>
                <w:b w:val="0"/>
                <w:bCs w:val="0"/>
                <w:spacing w:val="-2"/>
              </w:rPr>
              <w:t xml:space="preserve">Developmentally </w:t>
            </w:r>
            <w:r w:rsidRPr="0077145F">
              <w:rPr>
                <w:b w:val="0"/>
                <w:bCs w:val="0"/>
              </w:rPr>
              <w:t>vulnerable</w:t>
            </w:r>
            <w:r w:rsidRPr="0077145F">
              <w:rPr>
                <w:b w:val="0"/>
                <w:bCs w:val="0"/>
                <w:spacing w:val="-1"/>
              </w:rPr>
              <w:t xml:space="preserve"> </w:t>
            </w:r>
            <w:r w:rsidRPr="0077145F">
              <w:rPr>
                <w:b w:val="0"/>
                <w:bCs w:val="0"/>
              </w:rPr>
              <w:t>on</w:t>
            </w:r>
            <w:r w:rsidRPr="0077145F">
              <w:rPr>
                <w:b w:val="0"/>
                <w:bCs w:val="0"/>
                <w:spacing w:val="-1"/>
              </w:rPr>
              <w:t xml:space="preserve"> </w:t>
            </w:r>
            <w:r w:rsidRPr="0077145F">
              <w:rPr>
                <w:b w:val="0"/>
                <w:bCs w:val="0"/>
              </w:rPr>
              <w:t>one</w:t>
            </w:r>
            <w:r w:rsidRPr="0077145F">
              <w:rPr>
                <w:b w:val="0"/>
                <w:bCs w:val="0"/>
                <w:spacing w:val="-1"/>
              </w:rPr>
              <w:t xml:space="preserve"> </w:t>
            </w:r>
            <w:r w:rsidRPr="0077145F">
              <w:rPr>
                <w:b w:val="0"/>
                <w:bCs w:val="0"/>
              </w:rPr>
              <w:t>or</w:t>
            </w:r>
            <w:r w:rsidRPr="0077145F">
              <w:rPr>
                <w:b w:val="0"/>
                <w:bCs w:val="0"/>
                <w:spacing w:val="-2"/>
              </w:rPr>
              <w:t xml:space="preserve"> </w:t>
            </w:r>
            <w:r w:rsidRPr="0077145F">
              <w:rPr>
                <w:b w:val="0"/>
                <w:bCs w:val="0"/>
              </w:rPr>
              <w:t>more domain(s) (DV1)</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B83F50" w14:textId="3A0AAFD8"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DV1 is one of three ‘summary indicators’ (See Summary indicator). DV1 represents the percentage of children who are developmentally vulnerable on one or more AEDC domain(s).</w:t>
            </w:r>
          </w:p>
        </w:tc>
      </w:tr>
      <w:tr w:rsidR="000D254C" w14:paraId="5E75F3D4"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156A6E" w14:textId="4216E504" w:rsidR="000D254C" w:rsidRPr="0077145F" w:rsidRDefault="000D254C" w:rsidP="000D254C">
            <w:pPr>
              <w:pStyle w:val="BodyText"/>
              <w:rPr>
                <w:b w:val="0"/>
                <w:bCs w:val="0"/>
              </w:rPr>
            </w:pPr>
            <w:r w:rsidRPr="0077145F">
              <w:rPr>
                <w:b w:val="0"/>
                <w:bCs w:val="0"/>
                <w:spacing w:val="-2"/>
              </w:rPr>
              <w:t xml:space="preserve">Developmentally </w:t>
            </w:r>
            <w:r w:rsidRPr="0077145F">
              <w:rPr>
                <w:b w:val="0"/>
                <w:bCs w:val="0"/>
              </w:rPr>
              <w:t>vulnerable on two or more domains (DV2)</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A0BCC1" w14:textId="0205F813"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DV2 is one of three summary indicators (See Summary indicator). DV2 represents the percentage of children who are developmentally vulnerable on two or more AEDC domains.</w:t>
            </w:r>
          </w:p>
        </w:tc>
      </w:tr>
      <w:tr w:rsidR="000D254C" w14:paraId="7AC843ED"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18034D" w14:textId="0F6E78AC" w:rsidR="000D254C" w:rsidRPr="0077145F" w:rsidRDefault="000D254C" w:rsidP="000D254C">
            <w:pPr>
              <w:pStyle w:val="BodyText"/>
              <w:rPr>
                <w:b w:val="0"/>
                <w:bCs w:val="0"/>
              </w:rPr>
            </w:pPr>
            <w:r w:rsidRPr="0077145F">
              <w:rPr>
                <w:b w:val="0"/>
                <w:bCs w:val="0"/>
              </w:rPr>
              <w:t>Domain</w:t>
            </w:r>
            <w:r w:rsidRPr="0077145F">
              <w:rPr>
                <w:b w:val="0"/>
                <w:bCs w:val="0"/>
                <w:spacing w:val="2"/>
              </w:rPr>
              <w:t xml:space="preserve"> </w:t>
            </w:r>
            <w:r w:rsidRPr="0077145F">
              <w:rPr>
                <w:b w:val="0"/>
                <w:bCs w:val="0"/>
                <w:spacing w:val="-2"/>
              </w:rPr>
              <w:t>score</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438168" w14:textId="4B4A720B" w:rsidR="000D254C" w:rsidRDefault="000D254C" w:rsidP="000D254C">
            <w:pPr>
              <w:pStyle w:val="BodyText"/>
              <w:cnfStyle w:val="000000100000" w:firstRow="0" w:lastRow="0" w:firstColumn="0" w:lastColumn="0" w:oddVBand="0" w:evenVBand="0" w:oddHBand="1" w:evenHBand="0" w:firstRowFirstColumn="0" w:firstRowLastColumn="0" w:lastRowFirstColumn="0" w:lastRowLastColumn="0"/>
            </w:pPr>
            <w:r>
              <w:t>A domain score is a number calculated for each child for each domain that has 75 per cent</w:t>
            </w:r>
            <w:r>
              <w:rPr>
                <w:spacing w:val="40"/>
              </w:rPr>
              <w:t xml:space="preserve"> </w:t>
            </w:r>
            <w:r>
              <w:t>or more questions completed. The AEDC domain scores range from zero to 10 (with higher scores indicating better development).</w:t>
            </w:r>
          </w:p>
        </w:tc>
      </w:tr>
      <w:tr w:rsidR="000D254C" w14:paraId="54715B00"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E2D06F" w14:textId="6A9818E2" w:rsidR="000D254C" w:rsidRPr="0077145F" w:rsidRDefault="000D254C" w:rsidP="000D254C">
            <w:pPr>
              <w:pStyle w:val="BodyText"/>
              <w:rPr>
                <w:b w:val="0"/>
                <w:bCs w:val="0"/>
              </w:rPr>
            </w:pPr>
            <w:r w:rsidRPr="0077145F">
              <w:rPr>
                <w:b w:val="0"/>
                <w:bCs w:val="0"/>
              </w:rPr>
              <w:t>Domains</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EC1A60" w14:textId="77777777"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The</w:t>
            </w:r>
            <w:r>
              <w:rPr>
                <w:spacing w:val="1"/>
              </w:rPr>
              <w:t xml:space="preserve"> </w:t>
            </w:r>
            <w:r>
              <w:t>AEDC</w:t>
            </w:r>
            <w:r>
              <w:rPr>
                <w:spacing w:val="2"/>
              </w:rPr>
              <w:t xml:space="preserve"> </w:t>
            </w:r>
            <w:r>
              <w:t>measures</w:t>
            </w:r>
            <w:r>
              <w:rPr>
                <w:spacing w:val="2"/>
              </w:rPr>
              <w:t xml:space="preserve"> </w:t>
            </w:r>
            <w:r>
              <w:t>five</w:t>
            </w:r>
            <w:r>
              <w:rPr>
                <w:spacing w:val="2"/>
              </w:rPr>
              <w:t xml:space="preserve"> </w:t>
            </w:r>
            <w:r>
              <w:t>key</w:t>
            </w:r>
            <w:r>
              <w:rPr>
                <w:spacing w:val="1"/>
              </w:rPr>
              <w:t xml:space="preserve"> </w:t>
            </w:r>
            <w:r>
              <w:t>areas</w:t>
            </w:r>
            <w:r>
              <w:rPr>
                <w:spacing w:val="2"/>
              </w:rPr>
              <w:t xml:space="preserve"> </w:t>
            </w:r>
            <w:r>
              <w:t>of</w:t>
            </w:r>
            <w:r>
              <w:rPr>
                <w:spacing w:val="2"/>
              </w:rPr>
              <w:t xml:space="preserve"> </w:t>
            </w:r>
            <w:r>
              <w:t>early</w:t>
            </w:r>
            <w:r>
              <w:rPr>
                <w:spacing w:val="2"/>
              </w:rPr>
              <w:t xml:space="preserve"> </w:t>
            </w:r>
            <w:r>
              <w:t>childhood</w:t>
            </w:r>
            <w:r>
              <w:rPr>
                <w:spacing w:val="2"/>
              </w:rPr>
              <w:t xml:space="preserve"> </w:t>
            </w:r>
            <w:r>
              <w:t>development,</w:t>
            </w:r>
            <w:r>
              <w:rPr>
                <w:spacing w:val="1"/>
              </w:rPr>
              <w:t xml:space="preserve"> </w:t>
            </w:r>
            <w:r>
              <w:t>known</w:t>
            </w:r>
            <w:r>
              <w:rPr>
                <w:spacing w:val="2"/>
              </w:rPr>
              <w:t xml:space="preserve"> </w:t>
            </w:r>
            <w:r>
              <w:t>as</w:t>
            </w:r>
            <w:r>
              <w:rPr>
                <w:spacing w:val="2"/>
              </w:rPr>
              <w:t xml:space="preserve"> </w:t>
            </w:r>
            <w:r>
              <w:rPr>
                <w:spacing w:val="-2"/>
              </w:rPr>
              <w:t>domains:</w:t>
            </w:r>
          </w:p>
          <w:p w14:paraId="70BC8E31" w14:textId="77777777" w:rsidR="000D254C" w:rsidRDefault="000D254C" w:rsidP="000D254C">
            <w:pPr>
              <w:pStyle w:val="BodyText"/>
              <w:numPr>
                <w:ilvl w:val="0"/>
                <w:numId w:val="39"/>
              </w:numPr>
              <w:cnfStyle w:val="000000010000" w:firstRow="0" w:lastRow="0" w:firstColumn="0" w:lastColumn="0" w:oddVBand="0" w:evenVBand="0" w:oddHBand="0" w:evenHBand="1" w:firstRowFirstColumn="0" w:firstRowLastColumn="0" w:lastRowFirstColumn="0" w:lastRowLastColumn="0"/>
            </w:pPr>
            <w:r>
              <w:t>physical</w:t>
            </w:r>
            <w:r>
              <w:rPr>
                <w:spacing w:val="4"/>
              </w:rPr>
              <w:t xml:space="preserve"> </w:t>
            </w:r>
            <w:r>
              <w:t>health</w:t>
            </w:r>
            <w:r>
              <w:rPr>
                <w:spacing w:val="6"/>
              </w:rPr>
              <w:t xml:space="preserve"> </w:t>
            </w:r>
            <w:r>
              <w:t>and</w:t>
            </w:r>
            <w:r>
              <w:rPr>
                <w:spacing w:val="7"/>
              </w:rPr>
              <w:t xml:space="preserve"> </w:t>
            </w:r>
            <w:r>
              <w:rPr>
                <w:spacing w:val="-2"/>
              </w:rPr>
              <w:t>wellbeing</w:t>
            </w:r>
          </w:p>
          <w:p w14:paraId="0CA7EC48" w14:textId="77777777" w:rsidR="000D254C" w:rsidRDefault="000D254C" w:rsidP="000D254C">
            <w:pPr>
              <w:pStyle w:val="BodyText"/>
              <w:numPr>
                <w:ilvl w:val="0"/>
                <w:numId w:val="39"/>
              </w:numPr>
              <w:cnfStyle w:val="000000010000" w:firstRow="0" w:lastRow="0" w:firstColumn="0" w:lastColumn="0" w:oddVBand="0" w:evenVBand="0" w:oddHBand="0" w:evenHBand="1" w:firstRowFirstColumn="0" w:firstRowLastColumn="0" w:lastRowFirstColumn="0" w:lastRowLastColumn="0"/>
            </w:pPr>
            <w:r>
              <w:t>social</w:t>
            </w:r>
            <w:r>
              <w:rPr>
                <w:spacing w:val="12"/>
              </w:rPr>
              <w:t xml:space="preserve"> </w:t>
            </w:r>
            <w:r>
              <w:t>competence</w:t>
            </w:r>
          </w:p>
          <w:p w14:paraId="21205103" w14:textId="77777777" w:rsidR="000D254C" w:rsidRDefault="000D254C" w:rsidP="000D254C">
            <w:pPr>
              <w:pStyle w:val="BodyText"/>
              <w:numPr>
                <w:ilvl w:val="0"/>
                <w:numId w:val="39"/>
              </w:numPr>
              <w:cnfStyle w:val="000000010000" w:firstRow="0" w:lastRow="0" w:firstColumn="0" w:lastColumn="0" w:oddVBand="0" w:evenVBand="0" w:oddHBand="0" w:evenHBand="1" w:firstRowFirstColumn="0" w:firstRowLastColumn="0" w:lastRowFirstColumn="0" w:lastRowLastColumn="0"/>
            </w:pPr>
            <w:r>
              <w:t>emotional</w:t>
            </w:r>
            <w:r>
              <w:rPr>
                <w:spacing w:val="13"/>
              </w:rPr>
              <w:t xml:space="preserve"> </w:t>
            </w:r>
            <w:r>
              <w:rPr>
                <w:spacing w:val="-2"/>
              </w:rPr>
              <w:t>maturity</w:t>
            </w:r>
          </w:p>
          <w:p w14:paraId="6FD0A52C" w14:textId="77777777" w:rsidR="000D254C" w:rsidRDefault="000D254C" w:rsidP="000D254C">
            <w:pPr>
              <w:pStyle w:val="BodyText"/>
              <w:numPr>
                <w:ilvl w:val="0"/>
                <w:numId w:val="39"/>
              </w:numPr>
              <w:cnfStyle w:val="000000010000" w:firstRow="0" w:lastRow="0" w:firstColumn="0" w:lastColumn="0" w:oddVBand="0" w:evenVBand="0" w:oddHBand="0" w:evenHBand="1" w:firstRowFirstColumn="0" w:firstRowLastColumn="0" w:lastRowFirstColumn="0" w:lastRowLastColumn="0"/>
            </w:pPr>
            <w:r>
              <w:t>language</w:t>
            </w:r>
            <w:r>
              <w:rPr>
                <w:spacing w:val="10"/>
              </w:rPr>
              <w:t xml:space="preserve"> </w:t>
            </w:r>
            <w:r>
              <w:t>and</w:t>
            </w:r>
            <w:r>
              <w:rPr>
                <w:spacing w:val="10"/>
              </w:rPr>
              <w:t xml:space="preserve"> </w:t>
            </w:r>
            <w:r>
              <w:t>cognitive</w:t>
            </w:r>
            <w:r>
              <w:rPr>
                <w:spacing w:val="10"/>
              </w:rPr>
              <w:t xml:space="preserve"> </w:t>
            </w:r>
            <w:r>
              <w:t>skills</w:t>
            </w:r>
            <w:r>
              <w:rPr>
                <w:spacing w:val="10"/>
              </w:rPr>
              <w:t xml:space="preserve"> </w:t>
            </w:r>
            <w:r>
              <w:t>(school-</w:t>
            </w:r>
            <w:r>
              <w:rPr>
                <w:spacing w:val="-2"/>
              </w:rPr>
              <w:t>based)</w:t>
            </w:r>
          </w:p>
          <w:p w14:paraId="325D74F5" w14:textId="77777777" w:rsidR="000D254C" w:rsidRDefault="000D254C" w:rsidP="000D254C">
            <w:pPr>
              <w:pStyle w:val="BodyText"/>
              <w:numPr>
                <w:ilvl w:val="0"/>
                <w:numId w:val="39"/>
              </w:numPr>
              <w:cnfStyle w:val="000000010000" w:firstRow="0" w:lastRow="0" w:firstColumn="0" w:lastColumn="0" w:oddVBand="0" w:evenVBand="0" w:oddHBand="0" w:evenHBand="1" w:firstRowFirstColumn="0" w:firstRowLastColumn="0" w:lastRowFirstColumn="0" w:lastRowLastColumn="0"/>
            </w:pPr>
            <w:r>
              <w:t>communication</w:t>
            </w:r>
            <w:r>
              <w:rPr>
                <w:spacing w:val="10"/>
              </w:rPr>
              <w:t xml:space="preserve"> </w:t>
            </w:r>
            <w:r>
              <w:t>skills</w:t>
            </w:r>
            <w:r>
              <w:rPr>
                <w:spacing w:val="11"/>
              </w:rPr>
              <w:t xml:space="preserve"> </w:t>
            </w:r>
            <w:r>
              <w:t>and</w:t>
            </w:r>
            <w:r>
              <w:rPr>
                <w:spacing w:val="11"/>
              </w:rPr>
              <w:t xml:space="preserve"> </w:t>
            </w:r>
            <w:r>
              <w:t>general</w:t>
            </w:r>
            <w:r>
              <w:rPr>
                <w:spacing w:val="11"/>
              </w:rPr>
              <w:t xml:space="preserve"> </w:t>
            </w:r>
            <w:r>
              <w:rPr>
                <w:spacing w:val="-2"/>
              </w:rPr>
              <w:t>knowledge.</w:t>
            </w:r>
          </w:p>
          <w:p w14:paraId="6B631D8B" w14:textId="56225B82" w:rsidR="000D254C" w:rsidRDefault="000D254C" w:rsidP="000D254C">
            <w:pPr>
              <w:pStyle w:val="BodyText"/>
              <w:cnfStyle w:val="000000010000" w:firstRow="0" w:lastRow="0" w:firstColumn="0" w:lastColumn="0" w:oddVBand="0" w:evenVBand="0" w:oddHBand="0" w:evenHBand="1" w:firstRowFirstColumn="0" w:firstRowLastColumn="0" w:lastRowFirstColumn="0" w:lastRowLastColumn="0"/>
            </w:pPr>
            <w:r>
              <w:t xml:space="preserve">These domains form the foundations for later mental health, </w:t>
            </w:r>
            <w:proofErr w:type="gramStart"/>
            <w:r>
              <w:t>education</w:t>
            </w:r>
            <w:proofErr w:type="gramEnd"/>
            <w:r>
              <w:t xml:space="preserve"> and social outcomes. See the </w:t>
            </w:r>
            <w:hyperlink r:id="rId14">
              <w:r>
                <w:rPr>
                  <w:color w:val="AB4399"/>
                </w:rPr>
                <w:t>About the AEDC domains fact sheet</w:t>
              </w:r>
            </w:hyperlink>
            <w:r>
              <w:rPr>
                <w:color w:val="AB4399"/>
              </w:rPr>
              <w:t xml:space="preserve"> </w:t>
            </w:r>
            <w:r>
              <w:t>for more information.</w:t>
            </w:r>
          </w:p>
        </w:tc>
      </w:tr>
      <w:tr w:rsidR="000D254C" w14:paraId="04A1D55F"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B636A2" w14:textId="0773B900" w:rsidR="000D254C" w:rsidRPr="0077145F" w:rsidRDefault="000D254C" w:rsidP="000D254C">
            <w:pPr>
              <w:pStyle w:val="BodyText"/>
              <w:rPr>
                <w:b w:val="0"/>
                <w:bCs w:val="0"/>
              </w:rPr>
            </w:pPr>
            <w:r w:rsidRPr="0077145F">
              <w:rPr>
                <w:b w:val="0"/>
                <w:bCs w:val="0"/>
              </w:rPr>
              <w:t>Early</w:t>
            </w:r>
            <w:r w:rsidRPr="0077145F">
              <w:rPr>
                <w:b w:val="0"/>
                <w:bCs w:val="0"/>
                <w:spacing w:val="-13"/>
              </w:rPr>
              <w:t xml:space="preserve"> </w:t>
            </w:r>
            <w:r w:rsidRPr="0077145F">
              <w:rPr>
                <w:b w:val="0"/>
                <w:bCs w:val="0"/>
              </w:rPr>
              <w:t>Development Instrument (EDI)</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5AE8CD" w14:textId="521020DB" w:rsidR="000D254C" w:rsidRDefault="00D1217D" w:rsidP="00D1217D">
            <w:pPr>
              <w:pStyle w:val="BodyText"/>
              <w:spacing w:line="302" w:lineRule="auto"/>
              <w:ind w:right="154"/>
              <w:cnfStyle w:val="000000100000" w:firstRow="0" w:lastRow="0" w:firstColumn="0" w:lastColumn="0" w:oddVBand="0" w:evenVBand="0" w:oddHBand="1" w:evenHBand="0" w:firstRowFirstColumn="0" w:firstRowLastColumn="0" w:lastRowFirstColumn="0" w:lastRowLastColumn="0"/>
            </w:pPr>
            <w:r>
              <w:t xml:space="preserve">The Early Development Instrument (EDI) was developed in Canada by Magdalena Janus and Dan Offord at the Offord Centre for Child Studies at McMaster University (Janus &amp; Offord, 2007) to measure the developmental health and wellbeing of young children. The AEDC uses an adapted version of the EDI (see Australian </w:t>
            </w:r>
            <w:proofErr w:type="gramStart"/>
            <w:r>
              <w:t>version</w:t>
            </w:r>
            <w:proofErr w:type="gramEnd"/>
            <w:r>
              <w:t xml:space="preserve"> of the Early Development Instrument </w:t>
            </w:r>
            <w:r>
              <w:rPr>
                <w:spacing w:val="-2"/>
              </w:rPr>
              <w:t>[AvEDI]).</w:t>
            </w:r>
          </w:p>
        </w:tc>
      </w:tr>
      <w:tr w:rsidR="000D254C" w14:paraId="72658BC0"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D946F4" w14:textId="7D8CE3E7" w:rsidR="000D254C" w:rsidRPr="0077145F" w:rsidRDefault="000D254C" w:rsidP="000D254C">
            <w:pPr>
              <w:pStyle w:val="BodyText"/>
              <w:rPr>
                <w:b w:val="0"/>
                <w:bCs w:val="0"/>
              </w:rPr>
            </w:pPr>
            <w:r w:rsidRPr="0077145F">
              <w:rPr>
                <w:b w:val="0"/>
                <w:bCs w:val="0"/>
              </w:rPr>
              <w:t>Early</w:t>
            </w:r>
            <w:r w:rsidRPr="0077145F">
              <w:rPr>
                <w:b w:val="0"/>
                <w:bCs w:val="0"/>
                <w:spacing w:val="1"/>
              </w:rPr>
              <w:t xml:space="preserve"> </w:t>
            </w:r>
            <w:r w:rsidRPr="0077145F">
              <w:rPr>
                <w:b w:val="0"/>
                <w:bCs w:val="0"/>
              </w:rPr>
              <w:t>intervention</w:t>
            </w:r>
            <w:r w:rsidRPr="0077145F">
              <w:rPr>
                <w:b w:val="0"/>
                <w:bCs w:val="0"/>
                <w:spacing w:val="1"/>
              </w:rPr>
              <w:t xml:space="preserve"> </w:t>
            </w:r>
            <w:r w:rsidRPr="0077145F">
              <w:rPr>
                <w:b w:val="0"/>
                <w:bCs w:val="0"/>
                <w:spacing w:val="-2"/>
              </w:rPr>
              <w:t>program</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83CD3F" w14:textId="14A9DDB7" w:rsidR="000D254C" w:rsidRDefault="00D1217D" w:rsidP="00D1217D">
            <w:pPr>
              <w:pStyle w:val="BodyText"/>
              <w:spacing w:line="302" w:lineRule="auto"/>
              <w:cnfStyle w:val="000000010000" w:firstRow="0" w:lastRow="0" w:firstColumn="0" w:lastColumn="0" w:oddVBand="0" w:evenVBand="0" w:oddHBand="0" w:evenHBand="1" w:firstRowFirstColumn="0" w:firstRowLastColumn="0" w:lastRowFirstColumn="0" w:lastRowLastColumn="0"/>
            </w:pPr>
            <w:r>
              <w:t xml:space="preserve">Early intervention programs are therapies, learning activities and other community supports for young children who have developmental delay, a </w:t>
            </w:r>
            <w:proofErr w:type="gramStart"/>
            <w:r>
              <w:t>disability</w:t>
            </w:r>
            <w:proofErr w:type="gramEnd"/>
            <w:r>
              <w:t xml:space="preserve"> or other additional needs.</w:t>
            </w:r>
          </w:p>
        </w:tc>
      </w:tr>
      <w:tr w:rsidR="000D254C" w14:paraId="58A8E0AD"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18CBF2" w14:textId="441B687D" w:rsidR="000D254C" w:rsidRPr="0077145F" w:rsidRDefault="000D254C" w:rsidP="000D254C">
            <w:pPr>
              <w:pStyle w:val="BodyText"/>
              <w:rPr>
                <w:b w:val="0"/>
                <w:bCs w:val="0"/>
              </w:rPr>
            </w:pPr>
            <w:r w:rsidRPr="0077145F">
              <w:rPr>
                <w:b w:val="0"/>
                <w:bCs w:val="0"/>
              </w:rPr>
              <w:t>English</w:t>
            </w:r>
            <w:r w:rsidRPr="0077145F">
              <w:rPr>
                <w:b w:val="0"/>
                <w:bCs w:val="0"/>
                <w:spacing w:val="-6"/>
              </w:rPr>
              <w:t xml:space="preserve"> </w:t>
            </w:r>
            <w:r w:rsidRPr="0077145F">
              <w:rPr>
                <w:b w:val="0"/>
                <w:bCs w:val="0"/>
              </w:rPr>
              <w:t>as</w:t>
            </w:r>
            <w:r w:rsidRPr="0077145F">
              <w:rPr>
                <w:b w:val="0"/>
                <w:bCs w:val="0"/>
                <w:spacing w:val="-6"/>
              </w:rPr>
              <w:t xml:space="preserve"> </w:t>
            </w:r>
            <w:r w:rsidRPr="0077145F">
              <w:rPr>
                <w:b w:val="0"/>
                <w:bCs w:val="0"/>
              </w:rPr>
              <w:t>a</w:t>
            </w:r>
            <w:r w:rsidRPr="0077145F">
              <w:rPr>
                <w:b w:val="0"/>
                <w:bCs w:val="0"/>
                <w:spacing w:val="-6"/>
              </w:rPr>
              <w:t xml:space="preserve"> </w:t>
            </w:r>
            <w:r w:rsidRPr="0077145F">
              <w:rPr>
                <w:b w:val="0"/>
                <w:bCs w:val="0"/>
              </w:rPr>
              <w:t>second language (ESL)</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54CF7E" w14:textId="7D6E2F1D" w:rsidR="000D254C" w:rsidRDefault="00D1217D" w:rsidP="00D1217D">
            <w:pPr>
              <w:pStyle w:val="BodyText"/>
              <w:spacing w:line="302" w:lineRule="auto"/>
              <w:ind w:right="377"/>
              <w:cnfStyle w:val="000000100000" w:firstRow="0" w:lastRow="0" w:firstColumn="0" w:lastColumn="0" w:oddVBand="0" w:evenVBand="0" w:oddHBand="1" w:evenHBand="0" w:firstRowFirstColumn="0" w:firstRowLastColumn="0" w:lastRowFirstColumn="0" w:lastRowLastColumn="0"/>
            </w:pPr>
            <w:r>
              <w:t>Children are considered to have ESL status where English is not their first language, they are either conversational but not yet proficient in the language, and/or require additional instruction in English.</w:t>
            </w:r>
          </w:p>
        </w:tc>
      </w:tr>
      <w:tr w:rsidR="000D254C" w14:paraId="11B96033"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AE479C" w14:textId="6A8456E1" w:rsidR="000D254C" w:rsidRPr="0077145F" w:rsidRDefault="000D254C" w:rsidP="000D254C">
            <w:pPr>
              <w:pStyle w:val="BodyText"/>
              <w:rPr>
                <w:b w:val="0"/>
                <w:bCs w:val="0"/>
              </w:rPr>
            </w:pPr>
            <w:r w:rsidRPr="0077145F">
              <w:rPr>
                <w:b w:val="0"/>
                <w:bCs w:val="0"/>
              </w:rPr>
              <w:t xml:space="preserve">Language background other than English </w:t>
            </w:r>
            <w:r w:rsidRPr="0077145F">
              <w:rPr>
                <w:b w:val="0"/>
                <w:bCs w:val="0"/>
                <w:spacing w:val="-2"/>
              </w:rPr>
              <w:t>(LBOTE)</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FDF554" w14:textId="265FACD0" w:rsidR="000D254C" w:rsidRDefault="00D1217D" w:rsidP="00D1217D">
            <w:pPr>
              <w:pStyle w:val="BodyText"/>
              <w:spacing w:line="302" w:lineRule="auto"/>
              <w:cnfStyle w:val="000000010000" w:firstRow="0" w:lastRow="0" w:firstColumn="0" w:lastColumn="0" w:oddVBand="0" w:evenVBand="0" w:oddHBand="0" w:evenHBand="1" w:firstRowFirstColumn="0" w:firstRowLastColumn="0" w:lastRowFirstColumn="0" w:lastRowLastColumn="0"/>
            </w:pPr>
            <w:r>
              <w:t>Children are considered LBOTE if they speak a language other than English at home, or if they speak English at home but are still considered to have ESL status.</w:t>
            </w:r>
          </w:p>
        </w:tc>
      </w:tr>
      <w:tr w:rsidR="000D254C" w14:paraId="24FE8CD7"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CB6D1C" w14:textId="761D3789" w:rsidR="000D254C" w:rsidRPr="0077145F" w:rsidRDefault="000D254C" w:rsidP="000D254C">
            <w:pPr>
              <w:pStyle w:val="BodyText"/>
              <w:rPr>
                <w:b w:val="0"/>
                <w:bCs w:val="0"/>
              </w:rPr>
            </w:pPr>
            <w:r w:rsidRPr="0077145F">
              <w:rPr>
                <w:b w:val="0"/>
                <w:bCs w:val="0"/>
              </w:rPr>
              <w:t>Local</w:t>
            </w:r>
            <w:r w:rsidRPr="0077145F">
              <w:rPr>
                <w:b w:val="0"/>
                <w:bCs w:val="0"/>
                <w:spacing w:val="10"/>
              </w:rPr>
              <w:t xml:space="preserve"> </w:t>
            </w:r>
            <w:r w:rsidRPr="0077145F">
              <w:rPr>
                <w:b w:val="0"/>
                <w:bCs w:val="0"/>
              </w:rPr>
              <w:t>community</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25AA2F" w14:textId="10E735C7" w:rsidR="000D254C" w:rsidRDefault="00D1217D" w:rsidP="00D1217D">
            <w:pPr>
              <w:pStyle w:val="BodyText"/>
              <w:cnfStyle w:val="000000100000" w:firstRow="0" w:lastRow="0" w:firstColumn="0" w:lastColumn="0" w:oddVBand="0" w:evenVBand="0" w:oddHBand="1" w:evenHBand="0" w:firstRowFirstColumn="0" w:firstRowLastColumn="0" w:lastRowFirstColumn="0" w:lastRowLastColumn="0"/>
            </w:pPr>
            <w:r>
              <w:t>A</w:t>
            </w:r>
            <w:r>
              <w:rPr>
                <w:spacing w:val="5"/>
              </w:rPr>
              <w:t xml:space="preserve"> </w:t>
            </w:r>
            <w:r>
              <w:t>Local</w:t>
            </w:r>
            <w:r>
              <w:rPr>
                <w:spacing w:val="5"/>
              </w:rPr>
              <w:t xml:space="preserve"> </w:t>
            </w:r>
            <w:r>
              <w:t>community</w:t>
            </w:r>
            <w:r>
              <w:rPr>
                <w:spacing w:val="5"/>
              </w:rPr>
              <w:t xml:space="preserve"> </w:t>
            </w:r>
            <w:r>
              <w:t>is</w:t>
            </w:r>
            <w:r>
              <w:rPr>
                <w:spacing w:val="6"/>
              </w:rPr>
              <w:t xml:space="preserve"> </w:t>
            </w:r>
            <w:r>
              <w:t>a</w:t>
            </w:r>
            <w:r>
              <w:rPr>
                <w:spacing w:val="5"/>
              </w:rPr>
              <w:t xml:space="preserve"> </w:t>
            </w:r>
            <w:r>
              <w:t>small</w:t>
            </w:r>
            <w:r>
              <w:rPr>
                <w:spacing w:val="5"/>
              </w:rPr>
              <w:t xml:space="preserve"> </w:t>
            </w:r>
            <w:r>
              <w:t>area</w:t>
            </w:r>
            <w:r>
              <w:rPr>
                <w:spacing w:val="6"/>
              </w:rPr>
              <w:t xml:space="preserve"> </w:t>
            </w:r>
            <w:r>
              <w:t>locality,</w:t>
            </w:r>
            <w:r>
              <w:rPr>
                <w:spacing w:val="5"/>
              </w:rPr>
              <w:t xml:space="preserve"> </w:t>
            </w:r>
            <w:r>
              <w:t>usually</w:t>
            </w:r>
            <w:r>
              <w:rPr>
                <w:spacing w:val="5"/>
              </w:rPr>
              <w:t xml:space="preserve"> </w:t>
            </w:r>
            <w:r>
              <w:t>representing</w:t>
            </w:r>
            <w:r>
              <w:rPr>
                <w:spacing w:val="6"/>
              </w:rPr>
              <w:t xml:space="preserve"> </w:t>
            </w:r>
            <w:r>
              <w:t>a</w:t>
            </w:r>
            <w:r>
              <w:rPr>
                <w:spacing w:val="5"/>
              </w:rPr>
              <w:t xml:space="preserve"> </w:t>
            </w:r>
            <w:r>
              <w:t>suburb</w:t>
            </w:r>
            <w:r>
              <w:rPr>
                <w:spacing w:val="5"/>
              </w:rPr>
              <w:t xml:space="preserve"> </w:t>
            </w:r>
            <w:r>
              <w:t>or</w:t>
            </w:r>
            <w:r>
              <w:rPr>
                <w:spacing w:val="5"/>
              </w:rPr>
              <w:t xml:space="preserve"> </w:t>
            </w:r>
            <w:r>
              <w:rPr>
                <w:spacing w:val="-2"/>
              </w:rPr>
              <w:t>town.</w:t>
            </w:r>
          </w:p>
        </w:tc>
      </w:tr>
      <w:tr w:rsidR="000D254C" w14:paraId="4E42A2EC" w14:textId="77777777" w:rsidTr="00200D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5AE614" w14:textId="59E86945" w:rsidR="000D254C" w:rsidRPr="0077145F" w:rsidRDefault="000D254C" w:rsidP="000D254C">
            <w:pPr>
              <w:pStyle w:val="BodyText"/>
              <w:rPr>
                <w:b w:val="0"/>
                <w:bCs w:val="0"/>
              </w:rPr>
            </w:pPr>
            <w:r w:rsidRPr="0077145F">
              <w:rPr>
                <w:b w:val="0"/>
                <w:bCs w:val="0"/>
              </w:rPr>
              <w:t xml:space="preserve">On track on five domains </w:t>
            </w:r>
            <w:r w:rsidRPr="0077145F">
              <w:rPr>
                <w:b w:val="0"/>
                <w:bCs w:val="0"/>
                <w:spacing w:val="-2"/>
              </w:rPr>
              <w:t>(OT5)</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398F7E" w14:textId="01B98A71" w:rsidR="000D254C" w:rsidRDefault="00D1217D" w:rsidP="00D1217D">
            <w:pPr>
              <w:pStyle w:val="BodyText"/>
              <w:spacing w:line="302" w:lineRule="auto"/>
              <w:cnfStyle w:val="000000010000" w:firstRow="0" w:lastRow="0" w:firstColumn="0" w:lastColumn="0" w:oddVBand="0" w:evenVBand="0" w:oddHBand="0" w:evenHBand="1" w:firstRowFirstColumn="0" w:firstRowLastColumn="0" w:lastRowFirstColumn="0" w:lastRowLastColumn="0"/>
            </w:pPr>
            <w:r>
              <w:t xml:space="preserve">OT5 is one of three summary indicators (See Summary indicator). OT5 represents the percentage of children who are classified as developmentally on track on all five AEDC </w:t>
            </w:r>
            <w:r>
              <w:rPr>
                <w:spacing w:val="-2"/>
              </w:rPr>
              <w:t>domains.</w:t>
            </w:r>
          </w:p>
        </w:tc>
      </w:tr>
      <w:tr w:rsidR="000D254C" w14:paraId="62504EA2" w14:textId="77777777" w:rsidTr="00200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24F9D0" w14:textId="7ABF70B5" w:rsidR="000D254C" w:rsidRPr="0077145F" w:rsidRDefault="000D254C" w:rsidP="000D254C">
            <w:pPr>
              <w:pStyle w:val="BodyText"/>
              <w:rPr>
                <w:b w:val="0"/>
                <w:bCs w:val="0"/>
              </w:rPr>
            </w:pPr>
            <w:r w:rsidRPr="0077145F">
              <w:rPr>
                <w:b w:val="0"/>
                <w:bCs w:val="0"/>
              </w:rPr>
              <w:t>Percentile</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906A70" w14:textId="29BB9DCB" w:rsidR="000D254C" w:rsidRDefault="00D1217D" w:rsidP="00D1217D">
            <w:pPr>
              <w:pStyle w:val="BodyText"/>
              <w:spacing w:line="302" w:lineRule="auto"/>
              <w:ind w:right="377"/>
              <w:cnfStyle w:val="000000100000" w:firstRow="0" w:lastRow="0" w:firstColumn="0" w:lastColumn="0" w:oddVBand="0" w:evenVBand="0" w:oddHBand="1" w:evenHBand="0" w:firstRowFirstColumn="0" w:firstRowLastColumn="0" w:lastRowFirstColumn="0" w:lastRowLastColumn="0"/>
            </w:pPr>
            <w:r>
              <w:t>Percentiles indicate the percentage of scores that fall below a particular value. They tell you where a score stands, relative to other scores. For example, if a child’s domain score is in</w:t>
            </w:r>
            <w:r>
              <w:rPr>
                <w:spacing w:val="80"/>
              </w:rPr>
              <w:t xml:space="preserve"> </w:t>
            </w:r>
            <w:r>
              <w:t>the 95th percentile, this means that they scored higher than 95 per cent of other children on that domain.</w:t>
            </w:r>
          </w:p>
        </w:tc>
      </w:tr>
    </w:tbl>
    <w:p w14:paraId="12694F55" w14:textId="77777777" w:rsidR="0077145F" w:rsidRDefault="0077145F"/>
    <w:tbl>
      <w:tblPr>
        <w:tblStyle w:val="GridTable1Light-Accent1"/>
        <w:tblW w:w="9923" w:type="dxa"/>
        <w:tblBorders>
          <w:top w:val="single" w:sz="4" w:space="0" w:color="1C75BC"/>
          <w:left w:val="single" w:sz="4" w:space="0" w:color="1C75BC"/>
          <w:bottom w:val="single" w:sz="4" w:space="0" w:color="1C75BC"/>
          <w:right w:val="single" w:sz="4" w:space="0" w:color="1C75BC"/>
          <w:insideH w:val="single" w:sz="4" w:space="0" w:color="1C75BC"/>
          <w:insideV w:val="single" w:sz="4" w:space="0" w:color="1C75BC"/>
        </w:tblBorders>
        <w:tblLook w:val="04A0" w:firstRow="1" w:lastRow="0" w:firstColumn="1" w:lastColumn="0" w:noHBand="0" w:noVBand="1"/>
      </w:tblPr>
      <w:tblGrid>
        <w:gridCol w:w="2694"/>
        <w:gridCol w:w="7229"/>
      </w:tblGrid>
      <w:tr w:rsidR="000D254C" w14:paraId="6A797321" w14:textId="77777777" w:rsidTr="007714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bottom w:val="none" w:sz="0" w:space="0" w:color="auto"/>
            </w:tcBorders>
          </w:tcPr>
          <w:p w14:paraId="5EDB5521" w14:textId="62DF89FD" w:rsidR="000D254C" w:rsidRPr="0077145F" w:rsidRDefault="000D254C" w:rsidP="000D254C">
            <w:pPr>
              <w:pStyle w:val="BodyText"/>
              <w:rPr>
                <w:b w:val="0"/>
                <w:bCs w:val="0"/>
              </w:rPr>
            </w:pPr>
            <w:r w:rsidRPr="0077145F">
              <w:rPr>
                <w:b w:val="0"/>
                <w:bCs w:val="0"/>
              </w:rPr>
              <w:lastRenderedPageBreak/>
              <w:t>Proficient</w:t>
            </w:r>
            <w:r w:rsidRPr="0077145F">
              <w:rPr>
                <w:b w:val="0"/>
                <w:bCs w:val="0"/>
                <w:spacing w:val="7"/>
              </w:rPr>
              <w:t xml:space="preserve"> </w:t>
            </w:r>
            <w:r w:rsidRPr="0077145F">
              <w:rPr>
                <w:b w:val="0"/>
                <w:bCs w:val="0"/>
              </w:rPr>
              <w:t>in</w:t>
            </w:r>
            <w:r w:rsidRPr="0077145F">
              <w:rPr>
                <w:b w:val="0"/>
                <w:bCs w:val="0"/>
                <w:spacing w:val="8"/>
              </w:rPr>
              <w:t xml:space="preserve"> </w:t>
            </w:r>
            <w:r w:rsidRPr="0077145F">
              <w:rPr>
                <w:b w:val="0"/>
                <w:bCs w:val="0"/>
                <w:spacing w:val="-2"/>
              </w:rPr>
              <w:t>English</w:t>
            </w:r>
          </w:p>
        </w:tc>
        <w:tc>
          <w:tcPr>
            <w:tcW w:w="7229" w:type="dxa"/>
            <w:tcBorders>
              <w:bottom w:val="none" w:sz="0" w:space="0" w:color="auto"/>
            </w:tcBorders>
          </w:tcPr>
          <w:p w14:paraId="4A68E765" w14:textId="77777777" w:rsidR="00D1217D" w:rsidRPr="0077145F" w:rsidRDefault="00D1217D" w:rsidP="00D1217D">
            <w:pPr>
              <w:pStyle w:val="BodyText"/>
              <w:spacing w:before="68" w:line="302" w:lineRule="auto"/>
              <w:ind w:right="169"/>
              <w:cnfStyle w:val="100000000000" w:firstRow="1" w:lastRow="0" w:firstColumn="0" w:lastColumn="0" w:oddVBand="0" w:evenVBand="0" w:oddHBand="0" w:evenHBand="0" w:firstRowFirstColumn="0" w:firstRowLastColumn="0" w:lastRowFirstColumn="0" w:lastRowLastColumn="0"/>
              <w:rPr>
                <w:b w:val="0"/>
                <w:bCs w:val="0"/>
              </w:rPr>
            </w:pPr>
            <w:r w:rsidRPr="0077145F">
              <w:rPr>
                <w:b w:val="0"/>
                <w:bCs w:val="0"/>
              </w:rPr>
              <w:t>Proficient in English refers to what is expected of the average monolingual English speaker in</w:t>
            </w:r>
            <w:r w:rsidRPr="0077145F">
              <w:rPr>
                <w:b w:val="0"/>
                <w:bCs w:val="0"/>
                <w:spacing w:val="40"/>
              </w:rPr>
              <w:t xml:space="preserve"> </w:t>
            </w:r>
            <w:r w:rsidRPr="0077145F">
              <w:rPr>
                <w:b w:val="0"/>
                <w:bCs w:val="0"/>
              </w:rPr>
              <w:t>a</w:t>
            </w:r>
            <w:r w:rsidRPr="0077145F">
              <w:rPr>
                <w:b w:val="0"/>
                <w:bCs w:val="0"/>
                <w:spacing w:val="16"/>
              </w:rPr>
              <w:t xml:space="preserve"> </w:t>
            </w:r>
            <w:r w:rsidRPr="0077145F">
              <w:rPr>
                <w:b w:val="0"/>
                <w:bCs w:val="0"/>
              </w:rPr>
              <w:t>similar</w:t>
            </w:r>
            <w:r w:rsidRPr="0077145F">
              <w:rPr>
                <w:b w:val="0"/>
                <w:bCs w:val="0"/>
                <w:spacing w:val="16"/>
              </w:rPr>
              <w:t xml:space="preserve"> </w:t>
            </w:r>
            <w:r w:rsidRPr="0077145F">
              <w:rPr>
                <w:b w:val="0"/>
                <w:bCs w:val="0"/>
              </w:rPr>
              <w:t>phase</w:t>
            </w:r>
            <w:r w:rsidRPr="0077145F">
              <w:rPr>
                <w:b w:val="0"/>
                <w:bCs w:val="0"/>
                <w:spacing w:val="16"/>
              </w:rPr>
              <w:t xml:space="preserve"> </w:t>
            </w:r>
            <w:r w:rsidRPr="0077145F">
              <w:rPr>
                <w:b w:val="0"/>
                <w:bCs w:val="0"/>
              </w:rPr>
              <w:t>of</w:t>
            </w:r>
            <w:r w:rsidRPr="0077145F">
              <w:rPr>
                <w:b w:val="0"/>
                <w:bCs w:val="0"/>
                <w:spacing w:val="16"/>
              </w:rPr>
              <w:t xml:space="preserve"> </w:t>
            </w:r>
            <w:r w:rsidRPr="0077145F">
              <w:rPr>
                <w:b w:val="0"/>
                <w:bCs w:val="0"/>
              </w:rPr>
              <w:t>development.</w:t>
            </w:r>
            <w:r w:rsidRPr="0077145F">
              <w:rPr>
                <w:b w:val="0"/>
                <w:bCs w:val="0"/>
                <w:spacing w:val="16"/>
              </w:rPr>
              <w:t xml:space="preserve"> </w:t>
            </w:r>
            <w:r w:rsidRPr="0077145F">
              <w:rPr>
                <w:b w:val="0"/>
                <w:bCs w:val="0"/>
              </w:rPr>
              <w:t>For</w:t>
            </w:r>
            <w:r w:rsidRPr="0077145F">
              <w:rPr>
                <w:b w:val="0"/>
                <w:bCs w:val="0"/>
                <w:spacing w:val="16"/>
              </w:rPr>
              <w:t xml:space="preserve"> </w:t>
            </w:r>
            <w:r w:rsidRPr="0077145F">
              <w:rPr>
                <w:b w:val="0"/>
                <w:bCs w:val="0"/>
              </w:rPr>
              <w:t>the</w:t>
            </w:r>
            <w:r w:rsidRPr="0077145F">
              <w:rPr>
                <w:b w:val="0"/>
                <w:bCs w:val="0"/>
                <w:spacing w:val="16"/>
              </w:rPr>
              <w:t xml:space="preserve"> </w:t>
            </w:r>
            <w:r w:rsidRPr="0077145F">
              <w:rPr>
                <w:b w:val="0"/>
                <w:bCs w:val="0"/>
              </w:rPr>
              <w:t>AEDC,</w:t>
            </w:r>
            <w:r w:rsidRPr="0077145F">
              <w:rPr>
                <w:b w:val="0"/>
                <w:bCs w:val="0"/>
                <w:spacing w:val="16"/>
              </w:rPr>
              <w:t xml:space="preserve"> </w:t>
            </w:r>
            <w:r w:rsidRPr="0077145F">
              <w:rPr>
                <w:b w:val="0"/>
                <w:bCs w:val="0"/>
              </w:rPr>
              <w:t>children</w:t>
            </w:r>
            <w:r w:rsidRPr="0077145F">
              <w:rPr>
                <w:b w:val="0"/>
                <w:bCs w:val="0"/>
                <w:spacing w:val="16"/>
              </w:rPr>
              <w:t xml:space="preserve"> </w:t>
            </w:r>
            <w:r w:rsidRPr="0077145F">
              <w:rPr>
                <w:b w:val="0"/>
                <w:bCs w:val="0"/>
              </w:rPr>
              <w:t>are</w:t>
            </w:r>
            <w:r w:rsidRPr="0077145F">
              <w:rPr>
                <w:b w:val="0"/>
                <w:bCs w:val="0"/>
                <w:spacing w:val="16"/>
              </w:rPr>
              <w:t xml:space="preserve"> </w:t>
            </w:r>
            <w:r w:rsidRPr="0077145F">
              <w:rPr>
                <w:b w:val="0"/>
                <w:bCs w:val="0"/>
              </w:rPr>
              <w:t>considered</w:t>
            </w:r>
            <w:r w:rsidRPr="0077145F">
              <w:rPr>
                <w:b w:val="0"/>
                <w:bCs w:val="0"/>
                <w:spacing w:val="16"/>
              </w:rPr>
              <w:t xml:space="preserve"> </w:t>
            </w:r>
            <w:r w:rsidRPr="0077145F">
              <w:rPr>
                <w:b w:val="0"/>
                <w:bCs w:val="0"/>
              </w:rPr>
              <w:t>proficient</w:t>
            </w:r>
            <w:r w:rsidRPr="0077145F">
              <w:rPr>
                <w:b w:val="0"/>
                <w:bCs w:val="0"/>
                <w:spacing w:val="16"/>
              </w:rPr>
              <w:t xml:space="preserve"> </w:t>
            </w:r>
            <w:r w:rsidRPr="0077145F">
              <w:rPr>
                <w:b w:val="0"/>
                <w:bCs w:val="0"/>
              </w:rPr>
              <w:t>in</w:t>
            </w:r>
            <w:r w:rsidRPr="0077145F">
              <w:rPr>
                <w:b w:val="0"/>
                <w:bCs w:val="0"/>
                <w:spacing w:val="16"/>
              </w:rPr>
              <w:t xml:space="preserve"> </w:t>
            </w:r>
            <w:r w:rsidRPr="0077145F">
              <w:rPr>
                <w:b w:val="0"/>
                <w:bCs w:val="0"/>
              </w:rPr>
              <w:t>English if teachers answered ‘Average’ or ‘Good/Very good’ to the AvEDI question: ‘How would you rate this child’s ability to use language effectively in English?’</w:t>
            </w:r>
          </w:p>
          <w:p w14:paraId="1F5DBF1D" w14:textId="32FB488D" w:rsidR="000D254C" w:rsidRPr="0077145F" w:rsidRDefault="00D1217D" w:rsidP="00D1217D">
            <w:pPr>
              <w:pStyle w:val="BodyText"/>
              <w:spacing w:before="110" w:line="302" w:lineRule="auto"/>
              <w:ind w:right="377"/>
              <w:cnfStyle w:val="100000000000" w:firstRow="1" w:lastRow="0" w:firstColumn="0" w:lastColumn="0" w:oddVBand="0" w:evenVBand="0" w:oddHBand="0" w:evenHBand="0" w:firstRowFirstColumn="0" w:firstRowLastColumn="0" w:lastRowFirstColumn="0" w:lastRowLastColumn="0"/>
              <w:rPr>
                <w:b w:val="0"/>
                <w:bCs w:val="0"/>
              </w:rPr>
            </w:pPr>
            <w:r w:rsidRPr="0077145F">
              <w:rPr>
                <w:b w:val="0"/>
                <w:bCs w:val="0"/>
              </w:rPr>
              <w:t>This question refers to the child’s use of the appropriate words and expressions at appropriate times, as well as the child’s contribution to conversations. Effective use is defined as ‘sufficient to convey the desired message’. Only basic grammatical concepts need to be adhered to, so long as the meaning is clear. Teachers are asked specifically to consider English language skills.</w:t>
            </w:r>
          </w:p>
        </w:tc>
      </w:tr>
      <w:tr w:rsidR="000D254C" w14:paraId="40144B28" w14:textId="77777777" w:rsidTr="00771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5BF2F3" w14:textId="34BDACCA" w:rsidR="000D254C" w:rsidRPr="0077145F" w:rsidRDefault="000D254C" w:rsidP="000D254C">
            <w:pPr>
              <w:pStyle w:val="BodyText"/>
              <w:rPr>
                <w:b w:val="0"/>
                <w:bCs w:val="0"/>
              </w:rPr>
            </w:pPr>
            <w:r w:rsidRPr="0077145F">
              <w:rPr>
                <w:b w:val="0"/>
                <w:bCs w:val="0"/>
              </w:rPr>
              <w:t>School</w:t>
            </w:r>
            <w:r w:rsidRPr="0077145F">
              <w:rPr>
                <w:b w:val="0"/>
                <w:bCs w:val="0"/>
                <w:spacing w:val="14"/>
              </w:rPr>
              <w:t xml:space="preserve"> </w:t>
            </w:r>
            <w:r w:rsidRPr="0077145F">
              <w:rPr>
                <w:b w:val="0"/>
                <w:bCs w:val="0"/>
                <w:spacing w:val="-2"/>
              </w:rPr>
              <w:t>profile</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3E0EDB" w14:textId="77777777" w:rsidR="00D1217D" w:rsidRDefault="00D1217D" w:rsidP="00D1217D">
            <w:pPr>
              <w:pStyle w:val="BodyText"/>
              <w:spacing w:line="302" w:lineRule="auto"/>
              <w:cnfStyle w:val="000000100000" w:firstRow="0" w:lastRow="0" w:firstColumn="0" w:lastColumn="0" w:oddVBand="0" w:evenVBand="0" w:oddHBand="1" w:evenHBand="0" w:firstRowFirstColumn="0" w:firstRowLastColumn="0" w:lastRowFirstColumn="0" w:lastRowLastColumn="0"/>
            </w:pPr>
            <w:r>
              <w:t>School profiles detail a school’s AEDC results. They provide in-depth information about the cohort of children captured in the AEDC data at the school including:</w:t>
            </w:r>
          </w:p>
          <w:p w14:paraId="6ECCB4A8" w14:textId="77777777" w:rsidR="00D1217D" w:rsidRDefault="00D1217D" w:rsidP="00D1217D">
            <w:pPr>
              <w:pStyle w:val="BodyText"/>
              <w:numPr>
                <w:ilvl w:val="0"/>
                <w:numId w:val="40"/>
              </w:numPr>
              <w:tabs>
                <w:tab w:val="left" w:pos="453"/>
              </w:tabs>
              <w:spacing w:before="55" w:line="240" w:lineRule="auto"/>
              <w:ind w:right="0" w:hanging="340"/>
              <w:cnfStyle w:val="000000100000" w:firstRow="0" w:lastRow="0" w:firstColumn="0" w:lastColumn="0" w:oddVBand="0" w:evenVBand="0" w:oddHBand="1" w:evenHBand="0" w:firstRowFirstColumn="0" w:firstRowLastColumn="0" w:lastRowFirstColumn="0" w:lastRowLastColumn="0"/>
            </w:pPr>
            <w:r>
              <w:t>child</w:t>
            </w:r>
            <w:r>
              <w:rPr>
                <w:spacing w:val="21"/>
              </w:rPr>
              <w:t xml:space="preserve"> </w:t>
            </w:r>
            <w:r>
              <w:t>demographic</w:t>
            </w:r>
            <w:r>
              <w:rPr>
                <w:spacing w:val="22"/>
              </w:rPr>
              <w:t xml:space="preserve"> </w:t>
            </w:r>
            <w:r>
              <w:rPr>
                <w:spacing w:val="-2"/>
              </w:rPr>
              <w:t>characteristics</w:t>
            </w:r>
          </w:p>
          <w:p w14:paraId="3E3B8DB6" w14:textId="77777777" w:rsidR="00D1217D" w:rsidRDefault="00D1217D" w:rsidP="00D1217D">
            <w:pPr>
              <w:pStyle w:val="BodyText"/>
              <w:numPr>
                <w:ilvl w:val="0"/>
                <w:numId w:val="40"/>
              </w:numPr>
              <w:tabs>
                <w:tab w:val="left" w:pos="453"/>
              </w:tabs>
              <w:spacing w:before="53" w:line="240" w:lineRule="auto"/>
              <w:ind w:right="0" w:hanging="340"/>
              <w:cnfStyle w:val="000000100000" w:firstRow="0" w:lastRow="0" w:firstColumn="0" w:lastColumn="0" w:oddVBand="0" w:evenVBand="0" w:oddHBand="1" w:evenHBand="0" w:firstRowFirstColumn="0" w:firstRowLastColumn="0" w:lastRowFirstColumn="0" w:lastRowLastColumn="0"/>
            </w:pPr>
            <w:r>
              <w:t>transition</w:t>
            </w:r>
            <w:r>
              <w:rPr>
                <w:spacing w:val="14"/>
              </w:rPr>
              <w:t xml:space="preserve"> </w:t>
            </w:r>
            <w:r>
              <w:t>to</w:t>
            </w:r>
            <w:r>
              <w:rPr>
                <w:spacing w:val="14"/>
              </w:rPr>
              <w:t xml:space="preserve"> </w:t>
            </w:r>
            <w:r>
              <w:t>school</w:t>
            </w:r>
            <w:r>
              <w:rPr>
                <w:spacing w:val="14"/>
              </w:rPr>
              <w:t xml:space="preserve"> </w:t>
            </w:r>
            <w:proofErr w:type="gramStart"/>
            <w:r>
              <w:rPr>
                <w:spacing w:val="-2"/>
              </w:rPr>
              <w:t>information</w:t>
            </w:r>
            <w:proofErr w:type="gramEnd"/>
          </w:p>
          <w:p w14:paraId="0DB8628D" w14:textId="77777777" w:rsidR="00D1217D" w:rsidRDefault="00D1217D" w:rsidP="00D1217D">
            <w:pPr>
              <w:pStyle w:val="BodyText"/>
              <w:numPr>
                <w:ilvl w:val="0"/>
                <w:numId w:val="40"/>
              </w:numPr>
              <w:tabs>
                <w:tab w:val="left" w:pos="453"/>
              </w:tabs>
              <w:spacing w:before="53" w:line="240" w:lineRule="auto"/>
              <w:ind w:right="0" w:hanging="340"/>
              <w:cnfStyle w:val="000000100000" w:firstRow="0" w:lastRow="0" w:firstColumn="0" w:lastColumn="0" w:oddVBand="0" w:evenVBand="0" w:oddHBand="1" w:evenHBand="0" w:firstRowFirstColumn="0" w:firstRowLastColumn="0" w:lastRowFirstColumn="0" w:lastRowLastColumn="0"/>
            </w:pPr>
            <w:r>
              <w:t>the</w:t>
            </w:r>
            <w:r>
              <w:rPr>
                <w:spacing w:val="6"/>
              </w:rPr>
              <w:t xml:space="preserve"> </w:t>
            </w:r>
            <w:r>
              <w:t>school’s</w:t>
            </w:r>
            <w:r>
              <w:rPr>
                <w:spacing w:val="6"/>
              </w:rPr>
              <w:t xml:space="preserve"> </w:t>
            </w:r>
            <w:r>
              <w:t>AEDC</w:t>
            </w:r>
            <w:r>
              <w:rPr>
                <w:spacing w:val="7"/>
              </w:rPr>
              <w:t xml:space="preserve"> </w:t>
            </w:r>
            <w:r>
              <w:t>domain</w:t>
            </w:r>
            <w:r>
              <w:rPr>
                <w:spacing w:val="6"/>
              </w:rPr>
              <w:t xml:space="preserve"> </w:t>
            </w:r>
            <w:r>
              <w:t>and</w:t>
            </w:r>
            <w:r>
              <w:rPr>
                <w:spacing w:val="7"/>
              </w:rPr>
              <w:t xml:space="preserve"> </w:t>
            </w:r>
            <w:r>
              <w:t>summary</w:t>
            </w:r>
            <w:r>
              <w:rPr>
                <w:spacing w:val="6"/>
              </w:rPr>
              <w:t xml:space="preserve"> </w:t>
            </w:r>
            <w:r>
              <w:t>indicator</w:t>
            </w:r>
            <w:r>
              <w:rPr>
                <w:spacing w:val="6"/>
              </w:rPr>
              <w:t xml:space="preserve"> </w:t>
            </w:r>
            <w:r>
              <w:t>results</w:t>
            </w:r>
            <w:r>
              <w:rPr>
                <w:spacing w:val="6"/>
              </w:rPr>
              <w:t xml:space="preserve"> </w:t>
            </w:r>
            <w:r>
              <w:t>over</w:t>
            </w:r>
            <w:r>
              <w:rPr>
                <w:spacing w:val="6"/>
              </w:rPr>
              <w:t xml:space="preserve"> </w:t>
            </w:r>
            <w:proofErr w:type="gramStart"/>
            <w:r>
              <w:rPr>
                <w:spacing w:val="-4"/>
              </w:rPr>
              <w:t>time</w:t>
            </w:r>
            <w:proofErr w:type="gramEnd"/>
          </w:p>
          <w:p w14:paraId="75A9701E" w14:textId="77777777" w:rsidR="00D1217D" w:rsidRDefault="00D1217D" w:rsidP="00D1217D">
            <w:pPr>
              <w:pStyle w:val="BodyText"/>
              <w:numPr>
                <w:ilvl w:val="0"/>
                <w:numId w:val="40"/>
              </w:numPr>
              <w:tabs>
                <w:tab w:val="left" w:pos="453"/>
              </w:tabs>
              <w:spacing w:before="53" w:line="240" w:lineRule="auto"/>
              <w:ind w:right="0" w:hanging="340"/>
              <w:cnfStyle w:val="000000100000" w:firstRow="0" w:lastRow="0" w:firstColumn="0" w:lastColumn="0" w:oddVBand="0" w:evenVBand="0" w:oddHBand="1" w:evenHBand="0" w:firstRowFirstColumn="0" w:firstRowLastColumn="0" w:lastRowFirstColumn="0" w:lastRowLastColumn="0"/>
            </w:pPr>
            <w:r>
              <w:t>information</w:t>
            </w:r>
            <w:r>
              <w:rPr>
                <w:spacing w:val="9"/>
              </w:rPr>
              <w:t xml:space="preserve"> </w:t>
            </w:r>
            <w:r>
              <w:t>about</w:t>
            </w:r>
            <w:r>
              <w:rPr>
                <w:spacing w:val="10"/>
              </w:rPr>
              <w:t xml:space="preserve"> </w:t>
            </w:r>
            <w:r>
              <w:t>how</w:t>
            </w:r>
            <w:r>
              <w:rPr>
                <w:spacing w:val="10"/>
              </w:rPr>
              <w:t xml:space="preserve"> </w:t>
            </w:r>
            <w:r>
              <w:t>to</w:t>
            </w:r>
            <w:r>
              <w:rPr>
                <w:spacing w:val="10"/>
              </w:rPr>
              <w:t xml:space="preserve"> </w:t>
            </w:r>
            <w:r>
              <w:t>use</w:t>
            </w:r>
            <w:r>
              <w:rPr>
                <w:spacing w:val="10"/>
              </w:rPr>
              <w:t xml:space="preserve"> </w:t>
            </w:r>
            <w:r>
              <w:t>the</w:t>
            </w:r>
            <w:r>
              <w:rPr>
                <w:spacing w:val="9"/>
              </w:rPr>
              <w:t xml:space="preserve"> </w:t>
            </w:r>
            <w:r>
              <w:t>school’s</w:t>
            </w:r>
            <w:r>
              <w:rPr>
                <w:spacing w:val="10"/>
              </w:rPr>
              <w:t xml:space="preserve"> </w:t>
            </w:r>
            <w:proofErr w:type="gramStart"/>
            <w:r>
              <w:rPr>
                <w:spacing w:val="-2"/>
              </w:rPr>
              <w:t>results</w:t>
            </w:r>
            <w:proofErr w:type="gramEnd"/>
          </w:p>
          <w:p w14:paraId="003F383F" w14:textId="77777777" w:rsidR="00D1217D" w:rsidRDefault="00D1217D" w:rsidP="00D1217D">
            <w:pPr>
              <w:pStyle w:val="BodyText"/>
              <w:numPr>
                <w:ilvl w:val="0"/>
                <w:numId w:val="40"/>
              </w:numPr>
              <w:tabs>
                <w:tab w:val="left" w:pos="453"/>
              </w:tabs>
              <w:spacing w:before="53" w:line="240" w:lineRule="auto"/>
              <w:ind w:right="0" w:hanging="340"/>
              <w:cnfStyle w:val="000000100000" w:firstRow="0" w:lastRow="0" w:firstColumn="0" w:lastColumn="0" w:oddVBand="0" w:evenVBand="0" w:oddHBand="1" w:evenHBand="0" w:firstRowFirstColumn="0" w:firstRowLastColumn="0" w:lastRowFirstColumn="0" w:lastRowLastColumn="0"/>
            </w:pPr>
            <w:r>
              <w:t>links</w:t>
            </w:r>
            <w:r>
              <w:rPr>
                <w:spacing w:val="-1"/>
              </w:rPr>
              <w:t xml:space="preserve"> </w:t>
            </w:r>
            <w:r>
              <w:t xml:space="preserve">to other AEDC </w:t>
            </w:r>
            <w:r>
              <w:rPr>
                <w:spacing w:val="-2"/>
              </w:rPr>
              <w:t>resources.</w:t>
            </w:r>
          </w:p>
          <w:p w14:paraId="05845096" w14:textId="4867BC99" w:rsidR="000D254C" w:rsidRDefault="00D1217D" w:rsidP="00D1217D">
            <w:pPr>
              <w:pStyle w:val="BodyText"/>
              <w:spacing w:before="166" w:line="302" w:lineRule="auto"/>
              <w:cnfStyle w:val="000000100000" w:firstRow="0" w:lastRow="0" w:firstColumn="0" w:lastColumn="0" w:oddVBand="0" w:evenVBand="0" w:oddHBand="1" w:evenHBand="0" w:firstRowFirstColumn="0" w:firstRowLastColumn="0" w:lastRowFirstColumn="0" w:lastRowLastColumn="0"/>
            </w:pPr>
            <w:r>
              <w:t>School profiles can be used for school planning. They are not intended for general publication and are not publicly available.</w:t>
            </w:r>
          </w:p>
        </w:tc>
      </w:tr>
      <w:tr w:rsidR="000D254C" w14:paraId="74D384FF" w14:textId="77777777" w:rsidTr="007714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D640F5" w14:textId="4CC2A923" w:rsidR="000D254C" w:rsidRPr="0077145F" w:rsidRDefault="000D254C" w:rsidP="000D254C">
            <w:pPr>
              <w:pStyle w:val="BodyText"/>
              <w:rPr>
                <w:b w:val="0"/>
                <w:bCs w:val="0"/>
              </w:rPr>
            </w:pPr>
            <w:r w:rsidRPr="0077145F">
              <w:rPr>
                <w:b w:val="0"/>
                <w:bCs w:val="0"/>
              </w:rPr>
              <w:t>Special</w:t>
            </w:r>
            <w:r w:rsidRPr="0077145F">
              <w:rPr>
                <w:b w:val="0"/>
                <w:bCs w:val="0"/>
                <w:spacing w:val="9"/>
              </w:rPr>
              <w:t xml:space="preserve"> </w:t>
            </w:r>
            <w:r w:rsidRPr="0077145F">
              <w:rPr>
                <w:b w:val="0"/>
                <w:bCs w:val="0"/>
                <w:spacing w:val="-2"/>
              </w:rPr>
              <w:t>needs</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86BB7D" w14:textId="76B27D0B" w:rsidR="000D254C" w:rsidRDefault="00D1217D" w:rsidP="00D1217D">
            <w:pPr>
              <w:pStyle w:val="BodyText"/>
              <w:spacing w:line="302" w:lineRule="auto"/>
              <w:cnfStyle w:val="000000010000" w:firstRow="0" w:lastRow="0" w:firstColumn="0" w:lastColumn="0" w:oddVBand="0" w:evenVBand="0" w:oddHBand="0" w:evenHBand="1" w:firstRowFirstColumn="0" w:firstRowLastColumn="0" w:lastRowFirstColumn="0" w:lastRowLastColumn="0"/>
            </w:pPr>
            <w:r>
              <w:t>Special needs refer to a child requiring special assistance because of chronic medical, physical, or intellectually disabling conditions (e.g. Autism, Cerebral palsy, Down syndrome) based on a medical diagnosis or diagnoses.</w:t>
            </w:r>
          </w:p>
        </w:tc>
      </w:tr>
      <w:tr w:rsidR="000D254C" w14:paraId="01F0DB4C" w14:textId="77777777" w:rsidTr="00771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C187EC" w14:textId="7FA3DF83" w:rsidR="000D254C" w:rsidRPr="0077145F" w:rsidRDefault="000D254C" w:rsidP="000D254C">
            <w:pPr>
              <w:pStyle w:val="BodyText"/>
              <w:rPr>
                <w:b w:val="0"/>
                <w:bCs w:val="0"/>
              </w:rPr>
            </w:pPr>
            <w:r w:rsidRPr="0077145F">
              <w:rPr>
                <w:b w:val="0"/>
                <w:bCs w:val="0"/>
              </w:rPr>
              <w:t>Summary</w:t>
            </w:r>
            <w:r w:rsidRPr="0077145F">
              <w:rPr>
                <w:b w:val="0"/>
                <w:bCs w:val="0"/>
                <w:spacing w:val="8"/>
              </w:rPr>
              <w:t xml:space="preserve"> </w:t>
            </w:r>
            <w:r w:rsidRPr="0077145F">
              <w:rPr>
                <w:b w:val="0"/>
                <w:bCs w:val="0"/>
              </w:rPr>
              <w:t>indicator</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3F7685" w14:textId="77777777" w:rsidR="00D1217D" w:rsidRDefault="00D1217D" w:rsidP="00D1217D">
            <w:pPr>
              <w:pStyle w:val="BodyText"/>
              <w:spacing w:line="302" w:lineRule="auto"/>
              <w:cnfStyle w:val="000000100000" w:firstRow="0" w:lastRow="0" w:firstColumn="0" w:lastColumn="0" w:oddVBand="0" w:evenVBand="0" w:oddHBand="1" w:evenHBand="0" w:firstRowFirstColumn="0" w:firstRowLastColumn="0" w:lastRowFirstColumn="0" w:lastRowLastColumn="0"/>
            </w:pPr>
            <w:r>
              <w:t>Summary indicators combine information from all five domains to provide a summary of children’s strengths and vulnerabilities. The AEDC has three summary indicators:</w:t>
            </w:r>
          </w:p>
          <w:p w14:paraId="11B28A83" w14:textId="77777777" w:rsidR="00D1217D" w:rsidRDefault="00D1217D" w:rsidP="00D1217D">
            <w:pPr>
              <w:pStyle w:val="BodyText"/>
              <w:numPr>
                <w:ilvl w:val="0"/>
                <w:numId w:val="41"/>
              </w:numPr>
              <w:tabs>
                <w:tab w:val="left" w:pos="453"/>
              </w:tabs>
              <w:spacing w:before="55" w:line="240" w:lineRule="auto"/>
              <w:ind w:right="0" w:hanging="340"/>
              <w:cnfStyle w:val="000000100000" w:firstRow="0" w:lastRow="0" w:firstColumn="0" w:lastColumn="0" w:oddVBand="0" w:evenVBand="0" w:oddHBand="1" w:evenHBand="0" w:firstRowFirstColumn="0" w:firstRowLastColumn="0" w:lastRowFirstColumn="0" w:lastRowLastColumn="0"/>
            </w:pPr>
            <w:r>
              <w:t>Developmentally vulnerable on</w:t>
            </w:r>
            <w:r>
              <w:rPr>
                <w:spacing w:val="1"/>
              </w:rPr>
              <w:t xml:space="preserve"> </w:t>
            </w:r>
            <w:r>
              <w:t>one or more domain(s)</w:t>
            </w:r>
            <w:r>
              <w:rPr>
                <w:spacing w:val="1"/>
              </w:rPr>
              <w:t xml:space="preserve"> </w:t>
            </w:r>
            <w:r>
              <w:rPr>
                <w:spacing w:val="-2"/>
              </w:rPr>
              <w:t>(DV1)</w:t>
            </w:r>
          </w:p>
          <w:p w14:paraId="09786DEE" w14:textId="77777777" w:rsidR="00D1217D" w:rsidRDefault="00D1217D" w:rsidP="00D1217D">
            <w:pPr>
              <w:pStyle w:val="BodyText"/>
              <w:numPr>
                <w:ilvl w:val="0"/>
                <w:numId w:val="41"/>
              </w:numPr>
              <w:tabs>
                <w:tab w:val="left" w:pos="453"/>
              </w:tabs>
              <w:spacing w:before="53" w:line="240" w:lineRule="auto"/>
              <w:ind w:right="0" w:hanging="340"/>
              <w:cnfStyle w:val="000000100000" w:firstRow="0" w:lastRow="0" w:firstColumn="0" w:lastColumn="0" w:oddVBand="0" w:evenVBand="0" w:oddHBand="1" w:evenHBand="0" w:firstRowFirstColumn="0" w:firstRowLastColumn="0" w:lastRowFirstColumn="0" w:lastRowLastColumn="0"/>
            </w:pPr>
            <w:r>
              <w:t>Developmentally</w:t>
            </w:r>
            <w:r>
              <w:rPr>
                <w:spacing w:val="7"/>
              </w:rPr>
              <w:t xml:space="preserve"> </w:t>
            </w:r>
            <w:r>
              <w:t>vulnerable</w:t>
            </w:r>
            <w:r>
              <w:rPr>
                <w:spacing w:val="7"/>
              </w:rPr>
              <w:t xml:space="preserve"> </w:t>
            </w:r>
            <w:r>
              <w:t>on</w:t>
            </w:r>
            <w:r>
              <w:rPr>
                <w:spacing w:val="8"/>
              </w:rPr>
              <w:t xml:space="preserve"> </w:t>
            </w:r>
            <w:r>
              <w:t>two</w:t>
            </w:r>
            <w:r>
              <w:rPr>
                <w:spacing w:val="7"/>
              </w:rPr>
              <w:t xml:space="preserve"> </w:t>
            </w:r>
            <w:r>
              <w:t>or</w:t>
            </w:r>
            <w:r>
              <w:rPr>
                <w:spacing w:val="7"/>
              </w:rPr>
              <w:t xml:space="preserve"> </w:t>
            </w:r>
            <w:r>
              <w:t>more</w:t>
            </w:r>
            <w:r>
              <w:rPr>
                <w:spacing w:val="8"/>
              </w:rPr>
              <w:t xml:space="preserve"> </w:t>
            </w:r>
            <w:r>
              <w:t>domains</w:t>
            </w:r>
            <w:r>
              <w:rPr>
                <w:spacing w:val="7"/>
              </w:rPr>
              <w:t xml:space="preserve"> </w:t>
            </w:r>
            <w:r>
              <w:rPr>
                <w:spacing w:val="-4"/>
              </w:rPr>
              <w:t>(DV2)</w:t>
            </w:r>
          </w:p>
          <w:p w14:paraId="6C1DE89F" w14:textId="77777777" w:rsidR="00D1217D" w:rsidRDefault="00D1217D" w:rsidP="00D1217D">
            <w:pPr>
              <w:pStyle w:val="BodyText"/>
              <w:numPr>
                <w:ilvl w:val="0"/>
                <w:numId w:val="41"/>
              </w:numPr>
              <w:tabs>
                <w:tab w:val="left" w:pos="453"/>
              </w:tabs>
              <w:spacing w:before="53" w:line="240" w:lineRule="auto"/>
              <w:ind w:right="0" w:hanging="340"/>
              <w:cnfStyle w:val="000000100000" w:firstRow="0" w:lastRow="0" w:firstColumn="0" w:lastColumn="0" w:oddVBand="0" w:evenVBand="0" w:oddHBand="1" w:evenHBand="0" w:firstRowFirstColumn="0" w:firstRowLastColumn="0" w:lastRowFirstColumn="0" w:lastRowLastColumn="0"/>
            </w:pPr>
            <w:r>
              <w:t>On</w:t>
            </w:r>
            <w:r>
              <w:rPr>
                <w:spacing w:val="3"/>
              </w:rPr>
              <w:t xml:space="preserve"> </w:t>
            </w:r>
            <w:r>
              <w:t>track</w:t>
            </w:r>
            <w:r>
              <w:rPr>
                <w:spacing w:val="5"/>
              </w:rPr>
              <w:t xml:space="preserve"> </w:t>
            </w:r>
            <w:r>
              <w:t>on</w:t>
            </w:r>
            <w:r>
              <w:rPr>
                <w:spacing w:val="5"/>
              </w:rPr>
              <w:t xml:space="preserve"> </w:t>
            </w:r>
            <w:r>
              <w:t>five</w:t>
            </w:r>
            <w:r>
              <w:rPr>
                <w:spacing w:val="5"/>
              </w:rPr>
              <w:t xml:space="preserve"> </w:t>
            </w:r>
            <w:r>
              <w:t>domains</w:t>
            </w:r>
            <w:r>
              <w:rPr>
                <w:spacing w:val="6"/>
              </w:rPr>
              <w:t xml:space="preserve"> </w:t>
            </w:r>
            <w:r>
              <w:rPr>
                <w:spacing w:val="-2"/>
              </w:rPr>
              <w:t>(OT5).</w:t>
            </w:r>
          </w:p>
          <w:p w14:paraId="0B882B46" w14:textId="152D6E6A" w:rsidR="000D254C" w:rsidRDefault="00D1217D" w:rsidP="00D1217D">
            <w:pPr>
              <w:pStyle w:val="BodyText"/>
              <w:spacing w:before="166"/>
              <w:cnfStyle w:val="000000100000" w:firstRow="0" w:lastRow="0" w:firstColumn="0" w:lastColumn="0" w:oddVBand="0" w:evenVBand="0" w:oddHBand="1" w:evenHBand="0" w:firstRowFirstColumn="0" w:firstRowLastColumn="0" w:lastRowFirstColumn="0" w:lastRowLastColumn="0"/>
            </w:pPr>
            <w:r>
              <w:t>See</w:t>
            </w:r>
            <w:r>
              <w:rPr>
                <w:spacing w:val="19"/>
              </w:rPr>
              <w:t xml:space="preserve"> </w:t>
            </w:r>
            <w:r>
              <w:t>the</w:t>
            </w:r>
            <w:r>
              <w:rPr>
                <w:spacing w:val="20"/>
              </w:rPr>
              <w:t xml:space="preserve"> </w:t>
            </w:r>
            <w:hyperlink r:id="rId15">
              <w:r>
                <w:rPr>
                  <w:color w:val="AB4399"/>
                </w:rPr>
                <w:t>Summary</w:t>
              </w:r>
              <w:r>
                <w:rPr>
                  <w:color w:val="AB4399"/>
                  <w:spacing w:val="20"/>
                </w:rPr>
                <w:t xml:space="preserve"> </w:t>
              </w:r>
              <w:r>
                <w:rPr>
                  <w:color w:val="AB4399"/>
                </w:rPr>
                <w:t>indicators</w:t>
              </w:r>
              <w:r>
                <w:rPr>
                  <w:color w:val="AB4399"/>
                  <w:spacing w:val="20"/>
                </w:rPr>
                <w:t xml:space="preserve"> </w:t>
              </w:r>
              <w:r>
                <w:rPr>
                  <w:color w:val="AB4399"/>
                </w:rPr>
                <w:t>fact</w:t>
              </w:r>
              <w:r>
                <w:rPr>
                  <w:color w:val="AB4399"/>
                  <w:spacing w:val="19"/>
                </w:rPr>
                <w:t xml:space="preserve"> </w:t>
              </w:r>
              <w:r>
                <w:rPr>
                  <w:color w:val="AB4399"/>
                </w:rPr>
                <w:t>sheet</w:t>
              </w:r>
            </w:hyperlink>
            <w:r>
              <w:rPr>
                <w:color w:val="AB4399"/>
                <w:spacing w:val="20"/>
              </w:rPr>
              <w:t xml:space="preserve"> </w:t>
            </w:r>
            <w:r>
              <w:t>for</w:t>
            </w:r>
            <w:r>
              <w:rPr>
                <w:spacing w:val="20"/>
              </w:rPr>
              <w:t xml:space="preserve"> </w:t>
            </w:r>
            <w:r>
              <w:t>more</w:t>
            </w:r>
            <w:r>
              <w:rPr>
                <w:spacing w:val="20"/>
              </w:rPr>
              <w:t xml:space="preserve"> </w:t>
            </w:r>
            <w:r>
              <w:rPr>
                <w:spacing w:val="-2"/>
              </w:rPr>
              <w:t>information.</w:t>
            </w:r>
          </w:p>
        </w:tc>
      </w:tr>
      <w:tr w:rsidR="000D254C" w14:paraId="4709EA9D" w14:textId="77777777" w:rsidTr="007714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714AF2" w14:textId="00E33F0C" w:rsidR="000D254C" w:rsidRPr="0077145F" w:rsidRDefault="000D254C" w:rsidP="000D254C">
            <w:pPr>
              <w:pStyle w:val="BodyText"/>
              <w:rPr>
                <w:b w:val="0"/>
                <w:bCs w:val="0"/>
              </w:rPr>
            </w:pPr>
            <w:r w:rsidRPr="0077145F">
              <w:rPr>
                <w:b w:val="0"/>
                <w:bCs w:val="0"/>
              </w:rPr>
              <w:t xml:space="preserve">Valid domain </w:t>
            </w:r>
            <w:r w:rsidRPr="0077145F">
              <w:rPr>
                <w:b w:val="0"/>
                <w:bCs w:val="0"/>
                <w:spacing w:val="-2"/>
              </w:rPr>
              <w:t>scores</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F18EB6" w14:textId="77777777" w:rsidR="00D1217D" w:rsidRDefault="00D1217D" w:rsidP="00D1217D">
            <w:pPr>
              <w:pStyle w:val="BodyText"/>
              <w:cnfStyle w:val="000000010000" w:firstRow="0" w:lastRow="0" w:firstColumn="0" w:lastColumn="0" w:oddVBand="0" w:evenVBand="0" w:oddHBand="0" w:evenHBand="1" w:firstRowFirstColumn="0" w:firstRowLastColumn="0" w:lastRowFirstColumn="0" w:lastRowLastColumn="0"/>
            </w:pPr>
            <w:r>
              <w:t>A</w:t>
            </w:r>
            <w:r>
              <w:rPr>
                <w:spacing w:val="4"/>
              </w:rPr>
              <w:t xml:space="preserve"> </w:t>
            </w:r>
            <w:r>
              <w:t>domain</w:t>
            </w:r>
            <w:r>
              <w:rPr>
                <w:spacing w:val="4"/>
              </w:rPr>
              <w:t xml:space="preserve"> </w:t>
            </w:r>
            <w:r>
              <w:t>score</w:t>
            </w:r>
            <w:r>
              <w:rPr>
                <w:spacing w:val="4"/>
              </w:rPr>
              <w:t xml:space="preserve"> </w:t>
            </w:r>
            <w:r>
              <w:t>is</w:t>
            </w:r>
            <w:r>
              <w:rPr>
                <w:spacing w:val="5"/>
              </w:rPr>
              <w:t xml:space="preserve"> </w:t>
            </w:r>
            <w:r>
              <w:t>valid</w:t>
            </w:r>
            <w:r>
              <w:rPr>
                <w:spacing w:val="4"/>
              </w:rPr>
              <w:t xml:space="preserve"> </w:t>
            </w:r>
            <w:r>
              <w:rPr>
                <w:spacing w:val="-2"/>
              </w:rPr>
              <w:t>where:</w:t>
            </w:r>
          </w:p>
          <w:p w14:paraId="4FFCC35E" w14:textId="77777777" w:rsidR="00D1217D" w:rsidRDefault="00D1217D" w:rsidP="00D1217D">
            <w:pPr>
              <w:pStyle w:val="BodyText"/>
              <w:numPr>
                <w:ilvl w:val="0"/>
                <w:numId w:val="42"/>
              </w:numPr>
              <w:tabs>
                <w:tab w:val="left" w:pos="453"/>
              </w:tabs>
              <w:spacing w:before="109" w:line="240" w:lineRule="auto"/>
              <w:ind w:right="0" w:hanging="340"/>
              <w:cnfStyle w:val="000000010000" w:firstRow="0" w:lastRow="0" w:firstColumn="0" w:lastColumn="0" w:oddVBand="0" w:evenVBand="0" w:oddHBand="0" w:evenHBand="1" w:firstRowFirstColumn="0" w:firstRowLastColumn="0" w:lastRowFirstColumn="0" w:lastRowLastColumn="0"/>
            </w:pPr>
            <w:r>
              <w:t>a</w:t>
            </w:r>
            <w:r>
              <w:rPr>
                <w:spacing w:val="3"/>
              </w:rPr>
              <w:t xml:space="preserve"> </w:t>
            </w:r>
            <w:r>
              <w:t>child</w:t>
            </w:r>
            <w:r>
              <w:rPr>
                <w:spacing w:val="3"/>
              </w:rPr>
              <w:t xml:space="preserve"> </w:t>
            </w:r>
            <w:r>
              <w:t>has</w:t>
            </w:r>
            <w:r>
              <w:rPr>
                <w:spacing w:val="3"/>
              </w:rPr>
              <w:t xml:space="preserve"> </w:t>
            </w:r>
            <w:r>
              <w:t>been</w:t>
            </w:r>
            <w:r>
              <w:rPr>
                <w:spacing w:val="3"/>
              </w:rPr>
              <w:t xml:space="preserve"> </w:t>
            </w:r>
            <w:r>
              <w:t>in</w:t>
            </w:r>
            <w:r>
              <w:rPr>
                <w:spacing w:val="4"/>
              </w:rPr>
              <w:t xml:space="preserve"> </w:t>
            </w:r>
            <w:r>
              <w:t>the</w:t>
            </w:r>
            <w:r>
              <w:rPr>
                <w:spacing w:val="3"/>
              </w:rPr>
              <w:t xml:space="preserve"> </w:t>
            </w:r>
            <w:r>
              <w:t>class</w:t>
            </w:r>
            <w:r>
              <w:rPr>
                <w:spacing w:val="3"/>
              </w:rPr>
              <w:t xml:space="preserve"> </w:t>
            </w:r>
            <w:r>
              <w:t>for</w:t>
            </w:r>
            <w:r>
              <w:rPr>
                <w:spacing w:val="3"/>
              </w:rPr>
              <w:t xml:space="preserve"> </w:t>
            </w:r>
            <w:r>
              <w:t>at</w:t>
            </w:r>
            <w:r>
              <w:rPr>
                <w:spacing w:val="3"/>
              </w:rPr>
              <w:t xml:space="preserve"> </w:t>
            </w:r>
            <w:r>
              <w:t>least</w:t>
            </w:r>
            <w:r>
              <w:rPr>
                <w:spacing w:val="3"/>
              </w:rPr>
              <w:t xml:space="preserve"> </w:t>
            </w:r>
            <w:r>
              <w:t>one</w:t>
            </w:r>
            <w:r>
              <w:rPr>
                <w:spacing w:val="3"/>
              </w:rPr>
              <w:t xml:space="preserve"> </w:t>
            </w:r>
            <w:proofErr w:type="gramStart"/>
            <w:r>
              <w:rPr>
                <w:spacing w:val="-4"/>
              </w:rPr>
              <w:t>month</w:t>
            </w:r>
            <w:proofErr w:type="gramEnd"/>
          </w:p>
          <w:p w14:paraId="3054FA0F" w14:textId="2255996D" w:rsidR="000D254C" w:rsidRDefault="00D1217D" w:rsidP="0077145F">
            <w:pPr>
              <w:pStyle w:val="BodyText"/>
              <w:numPr>
                <w:ilvl w:val="0"/>
                <w:numId w:val="42"/>
              </w:numPr>
              <w:tabs>
                <w:tab w:val="left" w:pos="453"/>
              </w:tabs>
              <w:spacing w:before="53" w:after="60" w:line="240" w:lineRule="auto"/>
              <w:ind w:right="0" w:hanging="340"/>
              <w:cnfStyle w:val="000000010000" w:firstRow="0" w:lastRow="0" w:firstColumn="0" w:lastColumn="0" w:oddVBand="0" w:evenVBand="0" w:oddHBand="0" w:evenHBand="1" w:firstRowFirstColumn="0" w:firstRowLastColumn="0" w:lastRowFirstColumn="0" w:lastRowLastColumn="0"/>
            </w:pPr>
            <w:r>
              <w:t>a</w:t>
            </w:r>
            <w:r>
              <w:rPr>
                <w:spacing w:val="6"/>
              </w:rPr>
              <w:t xml:space="preserve"> </w:t>
            </w:r>
            <w:r>
              <w:t>teacher</w:t>
            </w:r>
            <w:r>
              <w:rPr>
                <w:spacing w:val="6"/>
              </w:rPr>
              <w:t xml:space="preserve"> </w:t>
            </w:r>
            <w:r>
              <w:t>has</w:t>
            </w:r>
            <w:r>
              <w:rPr>
                <w:spacing w:val="6"/>
              </w:rPr>
              <w:t xml:space="preserve"> </w:t>
            </w:r>
            <w:r>
              <w:t>completed</w:t>
            </w:r>
            <w:r>
              <w:rPr>
                <w:spacing w:val="7"/>
              </w:rPr>
              <w:t xml:space="preserve"> </w:t>
            </w:r>
            <w:r>
              <w:t>at</w:t>
            </w:r>
            <w:r>
              <w:rPr>
                <w:spacing w:val="6"/>
              </w:rPr>
              <w:t xml:space="preserve"> </w:t>
            </w:r>
            <w:r>
              <w:t>least</w:t>
            </w:r>
            <w:r>
              <w:rPr>
                <w:spacing w:val="7"/>
              </w:rPr>
              <w:t xml:space="preserve"> </w:t>
            </w:r>
            <w:r>
              <w:t>75</w:t>
            </w:r>
            <w:r>
              <w:rPr>
                <w:spacing w:val="6"/>
              </w:rPr>
              <w:t xml:space="preserve"> </w:t>
            </w:r>
            <w:r>
              <w:t>per</w:t>
            </w:r>
            <w:r>
              <w:rPr>
                <w:spacing w:val="6"/>
              </w:rPr>
              <w:t xml:space="preserve"> </w:t>
            </w:r>
            <w:r>
              <w:t>cent</w:t>
            </w:r>
            <w:r>
              <w:rPr>
                <w:spacing w:val="6"/>
              </w:rPr>
              <w:t xml:space="preserve"> </w:t>
            </w:r>
            <w:r>
              <w:t>of</w:t>
            </w:r>
            <w:r>
              <w:rPr>
                <w:spacing w:val="7"/>
              </w:rPr>
              <w:t xml:space="preserve"> </w:t>
            </w:r>
            <w:r>
              <w:t>the</w:t>
            </w:r>
            <w:r>
              <w:rPr>
                <w:spacing w:val="6"/>
              </w:rPr>
              <w:t xml:space="preserve"> </w:t>
            </w:r>
            <w:r>
              <w:t>Instrument</w:t>
            </w:r>
            <w:r>
              <w:rPr>
                <w:spacing w:val="7"/>
              </w:rPr>
              <w:t xml:space="preserve"> </w:t>
            </w:r>
            <w:r>
              <w:t>items</w:t>
            </w:r>
            <w:r>
              <w:rPr>
                <w:spacing w:val="6"/>
              </w:rPr>
              <w:t xml:space="preserve"> </w:t>
            </w:r>
            <w:r>
              <w:t>for</w:t>
            </w:r>
            <w:r>
              <w:rPr>
                <w:spacing w:val="6"/>
              </w:rPr>
              <w:t xml:space="preserve"> </w:t>
            </w:r>
            <w:r>
              <w:t>that</w:t>
            </w:r>
            <w:r>
              <w:rPr>
                <w:spacing w:val="6"/>
              </w:rPr>
              <w:t xml:space="preserve"> </w:t>
            </w:r>
            <w:r>
              <w:rPr>
                <w:spacing w:val="-2"/>
              </w:rPr>
              <w:t>domain.</w:t>
            </w:r>
          </w:p>
        </w:tc>
      </w:tr>
      <w:tr w:rsidR="000D254C" w14:paraId="7A95E8E1" w14:textId="77777777" w:rsidTr="00771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401F93" w14:textId="28D7F377" w:rsidR="000D254C" w:rsidRPr="0077145F" w:rsidRDefault="000D254C" w:rsidP="000D254C">
            <w:pPr>
              <w:pStyle w:val="BodyText"/>
              <w:rPr>
                <w:b w:val="0"/>
                <w:bCs w:val="0"/>
              </w:rPr>
            </w:pPr>
            <w:r w:rsidRPr="0077145F">
              <w:rPr>
                <w:b w:val="0"/>
                <w:bCs w:val="0"/>
              </w:rPr>
              <w:t>Valid</w:t>
            </w:r>
            <w:r w:rsidRPr="0077145F">
              <w:rPr>
                <w:b w:val="0"/>
                <w:bCs w:val="0"/>
                <w:spacing w:val="-3"/>
              </w:rPr>
              <w:t xml:space="preserve"> </w:t>
            </w:r>
            <w:r w:rsidRPr="0077145F">
              <w:rPr>
                <w:b w:val="0"/>
                <w:bCs w:val="0"/>
              </w:rPr>
              <w:t>instrument</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34A934" w14:textId="77777777" w:rsidR="00D1217D" w:rsidRDefault="00D1217D" w:rsidP="00D1217D">
            <w:pPr>
              <w:pStyle w:val="BodyText"/>
              <w:cnfStyle w:val="000000100000" w:firstRow="0" w:lastRow="0" w:firstColumn="0" w:lastColumn="0" w:oddVBand="0" w:evenVBand="0" w:oddHBand="1" w:evenHBand="0" w:firstRowFirstColumn="0" w:firstRowLastColumn="0" w:lastRowFirstColumn="0" w:lastRowLastColumn="0"/>
            </w:pPr>
            <w:r>
              <w:t>A</w:t>
            </w:r>
            <w:r>
              <w:rPr>
                <w:spacing w:val="7"/>
              </w:rPr>
              <w:t xml:space="preserve"> </w:t>
            </w:r>
            <w:r>
              <w:t>valid</w:t>
            </w:r>
            <w:r>
              <w:rPr>
                <w:spacing w:val="7"/>
              </w:rPr>
              <w:t xml:space="preserve"> </w:t>
            </w:r>
            <w:r>
              <w:t>instrument</w:t>
            </w:r>
            <w:r>
              <w:rPr>
                <w:spacing w:val="8"/>
              </w:rPr>
              <w:t xml:space="preserve"> </w:t>
            </w:r>
            <w:r>
              <w:t>is</w:t>
            </w:r>
            <w:r>
              <w:rPr>
                <w:spacing w:val="7"/>
              </w:rPr>
              <w:t xml:space="preserve"> </w:t>
            </w:r>
            <w:r>
              <w:t>a</w:t>
            </w:r>
            <w:r>
              <w:rPr>
                <w:spacing w:val="8"/>
              </w:rPr>
              <w:t xml:space="preserve"> </w:t>
            </w:r>
            <w:r>
              <w:t>completed</w:t>
            </w:r>
            <w:r>
              <w:rPr>
                <w:spacing w:val="7"/>
              </w:rPr>
              <w:t xml:space="preserve"> </w:t>
            </w:r>
            <w:r>
              <w:t>Instrument</w:t>
            </w:r>
            <w:r>
              <w:rPr>
                <w:spacing w:val="8"/>
              </w:rPr>
              <w:t xml:space="preserve"> </w:t>
            </w:r>
            <w:r>
              <w:t>for</w:t>
            </w:r>
            <w:r>
              <w:rPr>
                <w:spacing w:val="7"/>
              </w:rPr>
              <w:t xml:space="preserve"> </w:t>
            </w:r>
            <w:r>
              <w:t>a</w:t>
            </w:r>
            <w:r>
              <w:rPr>
                <w:spacing w:val="7"/>
              </w:rPr>
              <w:t xml:space="preserve"> </w:t>
            </w:r>
            <w:r>
              <w:t>child</w:t>
            </w:r>
            <w:r>
              <w:rPr>
                <w:spacing w:val="7"/>
              </w:rPr>
              <w:t xml:space="preserve"> </w:t>
            </w:r>
            <w:r>
              <w:rPr>
                <w:spacing w:val="-4"/>
              </w:rPr>
              <w:t>who:</w:t>
            </w:r>
          </w:p>
          <w:p w14:paraId="114C0862" w14:textId="77777777" w:rsidR="00D1217D" w:rsidRDefault="00D1217D" w:rsidP="00D1217D">
            <w:pPr>
              <w:pStyle w:val="BodyText"/>
              <w:numPr>
                <w:ilvl w:val="0"/>
                <w:numId w:val="43"/>
              </w:numPr>
              <w:tabs>
                <w:tab w:val="left" w:pos="453"/>
              </w:tabs>
              <w:spacing w:before="109" w:line="240" w:lineRule="auto"/>
              <w:ind w:right="0" w:hanging="340"/>
              <w:cnfStyle w:val="000000100000" w:firstRow="0" w:lastRow="0" w:firstColumn="0" w:lastColumn="0" w:oddVBand="0" w:evenVBand="0" w:oddHBand="1" w:evenHBand="0" w:firstRowFirstColumn="0" w:firstRowLastColumn="0" w:lastRowFirstColumn="0" w:lastRowLastColumn="0"/>
            </w:pPr>
            <w:r>
              <w:t>is</w:t>
            </w:r>
            <w:r>
              <w:rPr>
                <w:spacing w:val="2"/>
              </w:rPr>
              <w:t xml:space="preserve"> </w:t>
            </w:r>
            <w:r>
              <w:t>older</w:t>
            </w:r>
            <w:r>
              <w:rPr>
                <w:spacing w:val="2"/>
              </w:rPr>
              <w:t xml:space="preserve"> </w:t>
            </w:r>
            <w:r>
              <w:t>than</w:t>
            </w:r>
            <w:r>
              <w:rPr>
                <w:spacing w:val="2"/>
              </w:rPr>
              <w:t xml:space="preserve"> </w:t>
            </w:r>
            <w:r>
              <w:t>three</w:t>
            </w:r>
            <w:r>
              <w:rPr>
                <w:spacing w:val="2"/>
              </w:rPr>
              <w:t xml:space="preserve"> </w:t>
            </w:r>
            <w:r>
              <w:t>years</w:t>
            </w:r>
            <w:r>
              <w:rPr>
                <w:spacing w:val="2"/>
              </w:rPr>
              <w:t xml:space="preserve"> </w:t>
            </w:r>
            <w:proofErr w:type="gramStart"/>
            <w:r>
              <w:rPr>
                <w:spacing w:val="-5"/>
              </w:rPr>
              <w:t>old</w:t>
            </w:r>
            <w:proofErr w:type="gramEnd"/>
          </w:p>
          <w:p w14:paraId="2CEA5EEF" w14:textId="77777777" w:rsidR="00D1217D" w:rsidRDefault="00D1217D" w:rsidP="00D1217D">
            <w:pPr>
              <w:pStyle w:val="BodyText"/>
              <w:numPr>
                <w:ilvl w:val="0"/>
                <w:numId w:val="43"/>
              </w:numPr>
              <w:tabs>
                <w:tab w:val="left" w:pos="453"/>
              </w:tabs>
              <w:spacing w:before="53" w:line="240" w:lineRule="auto"/>
              <w:ind w:right="0" w:hanging="340"/>
              <w:cnfStyle w:val="000000100000" w:firstRow="0" w:lastRow="0" w:firstColumn="0" w:lastColumn="0" w:oddVBand="0" w:evenVBand="0" w:oddHBand="1" w:evenHBand="0" w:firstRowFirstColumn="0" w:firstRowLastColumn="0" w:lastRowFirstColumn="0" w:lastRowLastColumn="0"/>
            </w:pPr>
            <w:r>
              <w:t>is</w:t>
            </w:r>
            <w:r>
              <w:rPr>
                <w:spacing w:val="4"/>
              </w:rPr>
              <w:t xml:space="preserve"> </w:t>
            </w:r>
            <w:r>
              <w:t>not</w:t>
            </w:r>
            <w:r>
              <w:rPr>
                <w:spacing w:val="4"/>
              </w:rPr>
              <w:t xml:space="preserve"> </w:t>
            </w:r>
            <w:r>
              <w:t>considered</w:t>
            </w:r>
            <w:r>
              <w:rPr>
                <w:spacing w:val="4"/>
              </w:rPr>
              <w:t xml:space="preserve"> </w:t>
            </w:r>
            <w:r>
              <w:t>to</w:t>
            </w:r>
            <w:r>
              <w:rPr>
                <w:spacing w:val="5"/>
              </w:rPr>
              <w:t xml:space="preserve"> </w:t>
            </w:r>
            <w:r>
              <w:t>have</w:t>
            </w:r>
            <w:r>
              <w:rPr>
                <w:spacing w:val="4"/>
              </w:rPr>
              <w:t xml:space="preserve"> </w:t>
            </w:r>
            <w:r>
              <w:t>special</w:t>
            </w:r>
            <w:r>
              <w:rPr>
                <w:spacing w:val="4"/>
              </w:rPr>
              <w:t xml:space="preserve"> </w:t>
            </w:r>
            <w:r>
              <w:t>needs</w:t>
            </w:r>
            <w:r>
              <w:rPr>
                <w:spacing w:val="4"/>
              </w:rPr>
              <w:t xml:space="preserve"> </w:t>
            </w:r>
            <w:r>
              <w:t>(see</w:t>
            </w:r>
            <w:r>
              <w:rPr>
                <w:spacing w:val="5"/>
              </w:rPr>
              <w:t xml:space="preserve"> </w:t>
            </w:r>
            <w:r>
              <w:t>Special</w:t>
            </w:r>
            <w:r>
              <w:rPr>
                <w:spacing w:val="4"/>
              </w:rPr>
              <w:t xml:space="preserve"> </w:t>
            </w:r>
            <w:r>
              <w:rPr>
                <w:spacing w:val="-2"/>
              </w:rPr>
              <w:t>needs)</w:t>
            </w:r>
          </w:p>
          <w:p w14:paraId="15084D9B" w14:textId="726279DC" w:rsidR="000D254C" w:rsidRDefault="00D1217D" w:rsidP="0077145F">
            <w:pPr>
              <w:pStyle w:val="BodyText"/>
              <w:numPr>
                <w:ilvl w:val="0"/>
                <w:numId w:val="43"/>
              </w:numPr>
              <w:tabs>
                <w:tab w:val="left" w:pos="453"/>
              </w:tabs>
              <w:spacing w:before="54" w:after="60" w:line="240" w:lineRule="auto"/>
              <w:ind w:right="0" w:hanging="340"/>
              <w:cnfStyle w:val="000000100000" w:firstRow="0" w:lastRow="0" w:firstColumn="0" w:lastColumn="0" w:oddVBand="0" w:evenVBand="0" w:oddHBand="1" w:evenHBand="0" w:firstRowFirstColumn="0" w:firstRowLastColumn="0" w:lastRowFirstColumn="0" w:lastRowLastColumn="0"/>
            </w:pPr>
            <w:r>
              <w:t>has</w:t>
            </w:r>
            <w:r>
              <w:rPr>
                <w:spacing w:val="1"/>
              </w:rPr>
              <w:t xml:space="preserve"> </w:t>
            </w:r>
            <w:r>
              <w:t>at</w:t>
            </w:r>
            <w:r>
              <w:rPr>
                <w:spacing w:val="2"/>
              </w:rPr>
              <w:t xml:space="preserve"> </w:t>
            </w:r>
            <w:r>
              <w:t>least</w:t>
            </w:r>
            <w:r>
              <w:rPr>
                <w:spacing w:val="2"/>
              </w:rPr>
              <w:t xml:space="preserve"> </w:t>
            </w:r>
            <w:r>
              <w:t>four</w:t>
            </w:r>
            <w:r>
              <w:rPr>
                <w:spacing w:val="2"/>
              </w:rPr>
              <w:t xml:space="preserve"> </w:t>
            </w:r>
            <w:r>
              <w:t>valid</w:t>
            </w:r>
            <w:r>
              <w:rPr>
                <w:spacing w:val="2"/>
              </w:rPr>
              <w:t xml:space="preserve"> </w:t>
            </w:r>
            <w:r>
              <w:t>domain</w:t>
            </w:r>
            <w:r>
              <w:rPr>
                <w:spacing w:val="2"/>
              </w:rPr>
              <w:t xml:space="preserve"> </w:t>
            </w:r>
            <w:r>
              <w:t>scores</w:t>
            </w:r>
            <w:r>
              <w:rPr>
                <w:spacing w:val="2"/>
              </w:rPr>
              <w:t xml:space="preserve"> </w:t>
            </w:r>
            <w:r>
              <w:t>(see</w:t>
            </w:r>
            <w:r>
              <w:rPr>
                <w:spacing w:val="2"/>
              </w:rPr>
              <w:t xml:space="preserve"> </w:t>
            </w:r>
            <w:r>
              <w:t>Valid</w:t>
            </w:r>
            <w:r>
              <w:rPr>
                <w:spacing w:val="2"/>
              </w:rPr>
              <w:t xml:space="preserve"> </w:t>
            </w:r>
            <w:r>
              <w:t>domain</w:t>
            </w:r>
            <w:r>
              <w:rPr>
                <w:spacing w:val="2"/>
              </w:rPr>
              <w:t xml:space="preserve"> </w:t>
            </w:r>
            <w:r>
              <w:rPr>
                <w:spacing w:val="-2"/>
              </w:rPr>
              <w:t>scores).</w:t>
            </w:r>
          </w:p>
        </w:tc>
      </w:tr>
    </w:tbl>
    <w:p w14:paraId="5DE77274" w14:textId="77777777" w:rsidR="000D254C" w:rsidRDefault="000D254C" w:rsidP="00200D5A">
      <w:pPr>
        <w:spacing w:before="73" w:line="302" w:lineRule="auto"/>
        <w:ind w:left="20"/>
        <w:rPr>
          <w:sz w:val="14"/>
        </w:rPr>
      </w:pPr>
    </w:p>
    <w:p w14:paraId="7DF70CBE" w14:textId="19369464" w:rsidR="000D254C" w:rsidRPr="0077145F" w:rsidRDefault="000D254C" w:rsidP="00200D5A">
      <w:pPr>
        <w:spacing w:before="73" w:line="302" w:lineRule="auto"/>
        <w:ind w:left="23"/>
        <w:rPr>
          <w:sz w:val="18"/>
          <w:szCs w:val="22"/>
        </w:rPr>
      </w:pPr>
      <w:r w:rsidRPr="0077145F">
        <w:rPr>
          <w:sz w:val="18"/>
          <w:szCs w:val="22"/>
        </w:rPr>
        <w:t>©</w:t>
      </w:r>
      <w:r w:rsidRPr="0077145F">
        <w:rPr>
          <w:spacing w:val="-3"/>
          <w:sz w:val="18"/>
          <w:szCs w:val="22"/>
        </w:rPr>
        <w:t xml:space="preserve"> </w:t>
      </w:r>
      <w:r w:rsidRPr="0077145F">
        <w:rPr>
          <w:sz w:val="18"/>
          <w:szCs w:val="22"/>
        </w:rPr>
        <w:t>2024</w:t>
      </w:r>
      <w:r w:rsidRPr="0077145F">
        <w:rPr>
          <w:spacing w:val="-2"/>
          <w:sz w:val="18"/>
          <w:szCs w:val="22"/>
        </w:rPr>
        <w:t xml:space="preserve"> </w:t>
      </w:r>
      <w:r w:rsidRPr="0077145F">
        <w:rPr>
          <w:sz w:val="18"/>
          <w:szCs w:val="22"/>
        </w:rPr>
        <w:t>Commonwealth</w:t>
      </w:r>
      <w:r w:rsidRPr="0077145F">
        <w:rPr>
          <w:spacing w:val="-2"/>
          <w:sz w:val="18"/>
          <w:szCs w:val="22"/>
        </w:rPr>
        <w:t xml:space="preserve"> </w:t>
      </w:r>
      <w:r w:rsidRPr="0077145F">
        <w:rPr>
          <w:sz w:val="18"/>
          <w:szCs w:val="22"/>
        </w:rPr>
        <w:t>of</w:t>
      </w:r>
      <w:r w:rsidRPr="0077145F">
        <w:rPr>
          <w:spacing w:val="-2"/>
          <w:sz w:val="18"/>
          <w:szCs w:val="22"/>
        </w:rPr>
        <w:t xml:space="preserve"> Australia.</w:t>
      </w:r>
    </w:p>
    <w:p w14:paraId="09B0D887" w14:textId="77777777" w:rsidR="000D254C" w:rsidRPr="0077145F" w:rsidRDefault="000D254C" w:rsidP="00200D5A">
      <w:pPr>
        <w:spacing w:before="73" w:line="302" w:lineRule="auto"/>
        <w:ind w:left="23"/>
        <w:rPr>
          <w:sz w:val="18"/>
          <w:szCs w:val="22"/>
        </w:rPr>
      </w:pPr>
      <w:r w:rsidRPr="0077145F">
        <w:rPr>
          <w:sz w:val="18"/>
          <w:szCs w:val="22"/>
        </w:rPr>
        <w:t>Since 2002, the Australian Government has worked in partnership with eminent child health research institutes, the Centre for Community Child Health at</w:t>
      </w:r>
      <w:r w:rsidRPr="0077145F">
        <w:rPr>
          <w:spacing w:val="40"/>
          <w:sz w:val="18"/>
          <w:szCs w:val="22"/>
        </w:rPr>
        <w:t xml:space="preserve"> </w:t>
      </w:r>
      <w:r w:rsidRPr="0077145F">
        <w:rPr>
          <w:sz w:val="18"/>
          <w:szCs w:val="22"/>
        </w:rPr>
        <w:t>The</w:t>
      </w:r>
      <w:r w:rsidRPr="0077145F">
        <w:rPr>
          <w:spacing w:val="-2"/>
          <w:sz w:val="18"/>
          <w:szCs w:val="22"/>
        </w:rPr>
        <w:t xml:space="preserve"> </w:t>
      </w:r>
      <w:r w:rsidRPr="0077145F">
        <w:rPr>
          <w:sz w:val="18"/>
          <w:szCs w:val="22"/>
        </w:rPr>
        <w:t>Royal</w:t>
      </w:r>
      <w:r w:rsidRPr="0077145F">
        <w:rPr>
          <w:spacing w:val="-2"/>
          <w:sz w:val="18"/>
          <w:szCs w:val="22"/>
        </w:rPr>
        <w:t xml:space="preserve"> </w:t>
      </w:r>
      <w:r w:rsidRPr="0077145F">
        <w:rPr>
          <w:sz w:val="18"/>
          <w:szCs w:val="22"/>
        </w:rPr>
        <w:t>Children’s</w:t>
      </w:r>
      <w:r w:rsidRPr="0077145F">
        <w:rPr>
          <w:spacing w:val="-2"/>
          <w:sz w:val="18"/>
          <w:szCs w:val="22"/>
        </w:rPr>
        <w:t xml:space="preserve"> </w:t>
      </w:r>
      <w:r w:rsidRPr="0077145F">
        <w:rPr>
          <w:sz w:val="18"/>
          <w:szCs w:val="22"/>
        </w:rPr>
        <w:t>Hospital</w:t>
      </w:r>
      <w:r w:rsidRPr="0077145F">
        <w:rPr>
          <w:spacing w:val="-2"/>
          <w:sz w:val="18"/>
          <w:szCs w:val="22"/>
        </w:rPr>
        <w:t xml:space="preserve"> </w:t>
      </w:r>
      <w:r w:rsidRPr="0077145F">
        <w:rPr>
          <w:sz w:val="18"/>
          <w:szCs w:val="22"/>
        </w:rPr>
        <w:t>and</w:t>
      </w:r>
      <w:r w:rsidRPr="0077145F">
        <w:rPr>
          <w:spacing w:val="-2"/>
          <w:sz w:val="18"/>
          <w:szCs w:val="22"/>
        </w:rPr>
        <w:t xml:space="preserve"> </w:t>
      </w:r>
      <w:r w:rsidRPr="0077145F">
        <w:rPr>
          <w:sz w:val="18"/>
          <w:szCs w:val="22"/>
        </w:rPr>
        <w:t>the</w:t>
      </w:r>
      <w:r w:rsidRPr="0077145F">
        <w:rPr>
          <w:spacing w:val="-2"/>
          <w:sz w:val="18"/>
          <w:szCs w:val="22"/>
        </w:rPr>
        <w:t xml:space="preserve"> </w:t>
      </w:r>
      <w:r w:rsidRPr="0077145F">
        <w:rPr>
          <w:sz w:val="18"/>
          <w:szCs w:val="22"/>
        </w:rPr>
        <w:t>Murdoch</w:t>
      </w:r>
      <w:r w:rsidRPr="0077145F">
        <w:rPr>
          <w:spacing w:val="-2"/>
          <w:sz w:val="18"/>
          <w:szCs w:val="22"/>
        </w:rPr>
        <w:t xml:space="preserve"> </w:t>
      </w:r>
      <w:r w:rsidRPr="0077145F">
        <w:rPr>
          <w:sz w:val="18"/>
          <w:szCs w:val="22"/>
        </w:rPr>
        <w:t>Children’s</w:t>
      </w:r>
      <w:r w:rsidRPr="0077145F">
        <w:rPr>
          <w:spacing w:val="-2"/>
          <w:sz w:val="18"/>
          <w:szCs w:val="22"/>
        </w:rPr>
        <w:t xml:space="preserve"> </w:t>
      </w:r>
      <w:r w:rsidRPr="0077145F">
        <w:rPr>
          <w:sz w:val="18"/>
          <w:szCs w:val="22"/>
        </w:rPr>
        <w:t>Research</w:t>
      </w:r>
      <w:r w:rsidRPr="0077145F">
        <w:rPr>
          <w:spacing w:val="-2"/>
          <w:sz w:val="18"/>
          <w:szCs w:val="22"/>
        </w:rPr>
        <w:t xml:space="preserve"> </w:t>
      </w:r>
      <w:r w:rsidRPr="0077145F">
        <w:rPr>
          <w:sz w:val="18"/>
          <w:szCs w:val="22"/>
        </w:rPr>
        <w:t>Institute,</w:t>
      </w:r>
      <w:r w:rsidRPr="0077145F">
        <w:rPr>
          <w:spacing w:val="-2"/>
          <w:sz w:val="18"/>
          <w:szCs w:val="22"/>
        </w:rPr>
        <w:t xml:space="preserve"> </w:t>
      </w:r>
      <w:r w:rsidRPr="0077145F">
        <w:rPr>
          <w:sz w:val="18"/>
          <w:szCs w:val="22"/>
        </w:rPr>
        <w:t>Melbourne,</w:t>
      </w:r>
      <w:r w:rsidRPr="0077145F">
        <w:rPr>
          <w:spacing w:val="-2"/>
          <w:sz w:val="18"/>
          <w:szCs w:val="22"/>
        </w:rPr>
        <w:t xml:space="preserve"> </w:t>
      </w:r>
      <w:r w:rsidRPr="0077145F">
        <w:rPr>
          <w:sz w:val="18"/>
          <w:szCs w:val="22"/>
        </w:rPr>
        <w:t>and</w:t>
      </w:r>
      <w:r w:rsidRPr="0077145F">
        <w:rPr>
          <w:spacing w:val="-2"/>
          <w:sz w:val="18"/>
          <w:szCs w:val="22"/>
        </w:rPr>
        <w:t xml:space="preserve"> </w:t>
      </w:r>
      <w:r w:rsidRPr="0077145F">
        <w:rPr>
          <w:sz w:val="18"/>
          <w:szCs w:val="22"/>
        </w:rPr>
        <w:t>the</w:t>
      </w:r>
      <w:r w:rsidRPr="0077145F">
        <w:rPr>
          <w:spacing w:val="-2"/>
          <w:sz w:val="18"/>
          <w:szCs w:val="22"/>
        </w:rPr>
        <w:t xml:space="preserve"> </w:t>
      </w:r>
      <w:r w:rsidRPr="0077145F">
        <w:rPr>
          <w:sz w:val="18"/>
          <w:szCs w:val="22"/>
        </w:rPr>
        <w:t>Telethon</w:t>
      </w:r>
      <w:r w:rsidRPr="0077145F">
        <w:rPr>
          <w:spacing w:val="-2"/>
          <w:sz w:val="18"/>
          <w:szCs w:val="22"/>
        </w:rPr>
        <w:t xml:space="preserve"> </w:t>
      </w:r>
      <w:r w:rsidRPr="0077145F">
        <w:rPr>
          <w:sz w:val="18"/>
          <w:szCs w:val="22"/>
        </w:rPr>
        <w:t>Kids</w:t>
      </w:r>
      <w:r w:rsidRPr="0077145F">
        <w:rPr>
          <w:spacing w:val="-2"/>
          <w:sz w:val="18"/>
          <w:szCs w:val="22"/>
        </w:rPr>
        <w:t xml:space="preserve"> </w:t>
      </w:r>
      <w:r w:rsidRPr="0077145F">
        <w:rPr>
          <w:sz w:val="18"/>
          <w:szCs w:val="22"/>
        </w:rPr>
        <w:t>Institute,</w:t>
      </w:r>
      <w:r w:rsidRPr="0077145F">
        <w:rPr>
          <w:spacing w:val="-2"/>
          <w:sz w:val="18"/>
          <w:szCs w:val="22"/>
        </w:rPr>
        <w:t xml:space="preserve"> </w:t>
      </w:r>
      <w:r w:rsidRPr="0077145F">
        <w:rPr>
          <w:sz w:val="18"/>
          <w:szCs w:val="22"/>
        </w:rPr>
        <w:t>Perth</w:t>
      </w:r>
      <w:r w:rsidRPr="0077145F">
        <w:rPr>
          <w:spacing w:val="-2"/>
          <w:sz w:val="18"/>
          <w:szCs w:val="22"/>
        </w:rPr>
        <w:t xml:space="preserve"> </w:t>
      </w:r>
      <w:r w:rsidRPr="0077145F">
        <w:rPr>
          <w:sz w:val="18"/>
          <w:szCs w:val="22"/>
        </w:rPr>
        <w:t>to</w:t>
      </w:r>
      <w:r w:rsidRPr="0077145F">
        <w:rPr>
          <w:spacing w:val="-2"/>
          <w:sz w:val="18"/>
          <w:szCs w:val="22"/>
        </w:rPr>
        <w:t xml:space="preserve"> </w:t>
      </w:r>
      <w:r w:rsidRPr="0077145F">
        <w:rPr>
          <w:sz w:val="18"/>
          <w:szCs w:val="22"/>
        </w:rPr>
        <w:t>deliver</w:t>
      </w:r>
      <w:r w:rsidRPr="0077145F">
        <w:rPr>
          <w:spacing w:val="-2"/>
          <w:sz w:val="18"/>
          <w:szCs w:val="22"/>
        </w:rPr>
        <w:t xml:space="preserve"> </w:t>
      </w:r>
      <w:r w:rsidRPr="0077145F">
        <w:rPr>
          <w:sz w:val="18"/>
          <w:szCs w:val="22"/>
        </w:rPr>
        <w:t>the</w:t>
      </w:r>
      <w:r w:rsidRPr="0077145F">
        <w:rPr>
          <w:spacing w:val="-2"/>
          <w:sz w:val="18"/>
          <w:szCs w:val="22"/>
        </w:rPr>
        <w:t xml:space="preserve"> </w:t>
      </w:r>
      <w:r w:rsidRPr="0077145F">
        <w:rPr>
          <w:sz w:val="18"/>
          <w:szCs w:val="22"/>
        </w:rPr>
        <w:t>Australian</w:t>
      </w:r>
      <w:r w:rsidRPr="0077145F">
        <w:rPr>
          <w:spacing w:val="40"/>
          <w:sz w:val="18"/>
          <w:szCs w:val="22"/>
        </w:rPr>
        <w:t xml:space="preserve"> </w:t>
      </w:r>
      <w:r w:rsidRPr="0077145F">
        <w:rPr>
          <w:sz w:val="18"/>
          <w:szCs w:val="22"/>
        </w:rPr>
        <w:t>Early</w:t>
      </w:r>
      <w:r w:rsidRPr="0077145F">
        <w:rPr>
          <w:spacing w:val="-3"/>
          <w:sz w:val="18"/>
          <w:szCs w:val="22"/>
        </w:rPr>
        <w:t xml:space="preserve"> </w:t>
      </w:r>
      <w:r w:rsidRPr="0077145F">
        <w:rPr>
          <w:sz w:val="18"/>
          <w:szCs w:val="22"/>
        </w:rPr>
        <w:t>Development</w:t>
      </w:r>
      <w:r w:rsidRPr="0077145F">
        <w:rPr>
          <w:spacing w:val="-3"/>
          <w:sz w:val="18"/>
          <w:szCs w:val="22"/>
        </w:rPr>
        <w:t xml:space="preserve"> </w:t>
      </w:r>
      <w:r w:rsidRPr="0077145F">
        <w:rPr>
          <w:sz w:val="18"/>
          <w:szCs w:val="22"/>
        </w:rPr>
        <w:t>Census</w:t>
      </w:r>
      <w:r w:rsidRPr="0077145F">
        <w:rPr>
          <w:spacing w:val="-3"/>
          <w:sz w:val="18"/>
          <w:szCs w:val="22"/>
        </w:rPr>
        <w:t xml:space="preserve"> </w:t>
      </w:r>
      <w:r w:rsidRPr="0077145F">
        <w:rPr>
          <w:sz w:val="18"/>
          <w:szCs w:val="22"/>
        </w:rPr>
        <w:t>program</w:t>
      </w:r>
      <w:r w:rsidRPr="0077145F">
        <w:rPr>
          <w:spacing w:val="-3"/>
          <w:sz w:val="18"/>
          <w:szCs w:val="22"/>
        </w:rPr>
        <w:t xml:space="preserve"> </w:t>
      </w:r>
      <w:r w:rsidRPr="0077145F">
        <w:rPr>
          <w:sz w:val="18"/>
          <w:szCs w:val="22"/>
        </w:rPr>
        <w:t>to</w:t>
      </w:r>
      <w:r w:rsidRPr="0077145F">
        <w:rPr>
          <w:spacing w:val="-3"/>
          <w:sz w:val="18"/>
          <w:szCs w:val="22"/>
        </w:rPr>
        <w:t xml:space="preserve"> </w:t>
      </w:r>
      <w:r w:rsidRPr="0077145F">
        <w:rPr>
          <w:sz w:val="18"/>
          <w:szCs w:val="22"/>
        </w:rPr>
        <w:lastRenderedPageBreak/>
        <w:t>communities</w:t>
      </w:r>
      <w:r w:rsidRPr="0077145F">
        <w:rPr>
          <w:spacing w:val="-3"/>
          <w:sz w:val="18"/>
          <w:szCs w:val="22"/>
        </w:rPr>
        <w:t xml:space="preserve"> </w:t>
      </w:r>
      <w:r w:rsidRPr="0077145F">
        <w:rPr>
          <w:sz w:val="18"/>
          <w:szCs w:val="22"/>
        </w:rPr>
        <w:t>nationwide.</w:t>
      </w:r>
      <w:r w:rsidRPr="0077145F">
        <w:rPr>
          <w:spacing w:val="-3"/>
          <w:sz w:val="18"/>
          <w:szCs w:val="22"/>
        </w:rPr>
        <w:t xml:space="preserve"> </w:t>
      </w:r>
      <w:r w:rsidRPr="0077145F">
        <w:rPr>
          <w:sz w:val="18"/>
          <w:szCs w:val="22"/>
        </w:rPr>
        <w:t>The</w:t>
      </w:r>
      <w:r w:rsidRPr="0077145F">
        <w:rPr>
          <w:spacing w:val="-3"/>
          <w:sz w:val="18"/>
          <w:szCs w:val="22"/>
        </w:rPr>
        <w:t xml:space="preserve"> </w:t>
      </w:r>
      <w:r w:rsidRPr="0077145F">
        <w:rPr>
          <w:sz w:val="18"/>
          <w:szCs w:val="22"/>
        </w:rPr>
        <w:t>Australian</w:t>
      </w:r>
      <w:r w:rsidRPr="0077145F">
        <w:rPr>
          <w:spacing w:val="-3"/>
          <w:sz w:val="18"/>
          <w:szCs w:val="22"/>
        </w:rPr>
        <w:t xml:space="preserve"> </w:t>
      </w:r>
      <w:r w:rsidRPr="0077145F">
        <w:rPr>
          <w:sz w:val="18"/>
          <w:szCs w:val="22"/>
        </w:rPr>
        <w:t>Government</w:t>
      </w:r>
      <w:r w:rsidRPr="0077145F">
        <w:rPr>
          <w:spacing w:val="-3"/>
          <w:sz w:val="18"/>
          <w:szCs w:val="22"/>
        </w:rPr>
        <w:t xml:space="preserve"> </w:t>
      </w:r>
      <w:r w:rsidRPr="0077145F">
        <w:rPr>
          <w:sz w:val="18"/>
          <w:szCs w:val="22"/>
        </w:rPr>
        <w:t>continues</w:t>
      </w:r>
      <w:r w:rsidRPr="0077145F">
        <w:rPr>
          <w:spacing w:val="-3"/>
          <w:sz w:val="18"/>
          <w:szCs w:val="22"/>
        </w:rPr>
        <w:t xml:space="preserve"> </w:t>
      </w:r>
      <w:r w:rsidRPr="0077145F">
        <w:rPr>
          <w:sz w:val="18"/>
          <w:szCs w:val="22"/>
        </w:rPr>
        <w:t>to</w:t>
      </w:r>
      <w:r w:rsidRPr="0077145F">
        <w:rPr>
          <w:spacing w:val="-3"/>
          <w:sz w:val="18"/>
          <w:szCs w:val="22"/>
        </w:rPr>
        <w:t xml:space="preserve"> </w:t>
      </w:r>
      <w:r w:rsidRPr="0077145F">
        <w:rPr>
          <w:sz w:val="18"/>
          <w:szCs w:val="22"/>
        </w:rPr>
        <w:t>work</w:t>
      </w:r>
      <w:r w:rsidRPr="0077145F">
        <w:rPr>
          <w:spacing w:val="-3"/>
          <w:sz w:val="18"/>
          <w:szCs w:val="22"/>
        </w:rPr>
        <w:t xml:space="preserve"> </w:t>
      </w:r>
      <w:r w:rsidRPr="0077145F">
        <w:rPr>
          <w:sz w:val="18"/>
          <w:szCs w:val="22"/>
        </w:rPr>
        <w:t>with</w:t>
      </w:r>
      <w:r w:rsidRPr="0077145F">
        <w:rPr>
          <w:spacing w:val="-3"/>
          <w:sz w:val="18"/>
          <w:szCs w:val="22"/>
        </w:rPr>
        <w:t xml:space="preserve"> </w:t>
      </w:r>
      <w:r w:rsidRPr="0077145F">
        <w:rPr>
          <w:sz w:val="18"/>
          <w:szCs w:val="22"/>
        </w:rPr>
        <w:t>its</w:t>
      </w:r>
      <w:r w:rsidRPr="0077145F">
        <w:rPr>
          <w:spacing w:val="-3"/>
          <w:sz w:val="18"/>
          <w:szCs w:val="22"/>
        </w:rPr>
        <w:t xml:space="preserve"> </w:t>
      </w:r>
      <w:r w:rsidRPr="0077145F">
        <w:rPr>
          <w:sz w:val="18"/>
          <w:szCs w:val="22"/>
        </w:rPr>
        <w:t>partners,</w:t>
      </w:r>
      <w:r w:rsidRPr="0077145F">
        <w:rPr>
          <w:spacing w:val="-3"/>
          <w:sz w:val="18"/>
          <w:szCs w:val="22"/>
        </w:rPr>
        <w:t xml:space="preserve"> </w:t>
      </w:r>
      <w:r w:rsidRPr="0077145F">
        <w:rPr>
          <w:sz w:val="18"/>
          <w:szCs w:val="22"/>
        </w:rPr>
        <w:t>and</w:t>
      </w:r>
      <w:r w:rsidRPr="0077145F">
        <w:rPr>
          <w:spacing w:val="-3"/>
          <w:sz w:val="18"/>
          <w:szCs w:val="22"/>
        </w:rPr>
        <w:t xml:space="preserve"> </w:t>
      </w:r>
      <w:r w:rsidRPr="0077145F">
        <w:rPr>
          <w:sz w:val="18"/>
          <w:szCs w:val="22"/>
        </w:rPr>
        <w:t>with</w:t>
      </w:r>
      <w:r w:rsidRPr="0077145F">
        <w:rPr>
          <w:spacing w:val="-3"/>
          <w:sz w:val="18"/>
          <w:szCs w:val="22"/>
        </w:rPr>
        <w:t xml:space="preserve"> </w:t>
      </w:r>
      <w:r w:rsidRPr="0077145F">
        <w:rPr>
          <w:sz w:val="18"/>
          <w:szCs w:val="22"/>
        </w:rPr>
        <w:t>state</w:t>
      </w:r>
      <w:r w:rsidRPr="0077145F">
        <w:rPr>
          <w:spacing w:val="-3"/>
          <w:sz w:val="18"/>
          <w:szCs w:val="22"/>
        </w:rPr>
        <w:t xml:space="preserve"> </w:t>
      </w:r>
      <w:r w:rsidRPr="0077145F">
        <w:rPr>
          <w:sz w:val="18"/>
          <w:szCs w:val="22"/>
        </w:rPr>
        <w:t>and</w:t>
      </w:r>
      <w:r w:rsidRPr="0077145F">
        <w:rPr>
          <w:spacing w:val="-3"/>
          <w:sz w:val="18"/>
          <w:szCs w:val="22"/>
        </w:rPr>
        <w:t xml:space="preserve"> </w:t>
      </w:r>
      <w:r w:rsidRPr="0077145F">
        <w:rPr>
          <w:sz w:val="18"/>
          <w:szCs w:val="22"/>
        </w:rPr>
        <w:t>territory</w:t>
      </w:r>
      <w:r w:rsidRPr="0077145F">
        <w:rPr>
          <w:spacing w:val="40"/>
          <w:sz w:val="18"/>
          <w:szCs w:val="22"/>
        </w:rPr>
        <w:t xml:space="preserve"> </w:t>
      </w:r>
      <w:r w:rsidRPr="0077145F">
        <w:rPr>
          <w:sz w:val="18"/>
          <w:szCs w:val="22"/>
        </w:rPr>
        <w:t>governments to implement the AEDC.</w:t>
      </w:r>
    </w:p>
    <w:sectPr w:rsidR="000D254C" w:rsidRPr="0077145F" w:rsidSect="000D254C">
      <w:headerReference w:type="default" r:id="rId16"/>
      <w:footerReference w:type="default" r:id="rId17"/>
      <w:pgSz w:w="11906" w:h="16838" w:code="9"/>
      <w:pgMar w:top="1134" w:right="1134" w:bottom="1134" w:left="1134"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CA9C8" w14:textId="77777777" w:rsidR="000D254C" w:rsidRDefault="000D254C" w:rsidP="00F52C96">
      <w:r>
        <w:separator/>
      </w:r>
    </w:p>
  </w:endnote>
  <w:endnote w:type="continuationSeparator" w:id="0">
    <w:p w14:paraId="490D521C" w14:textId="77777777" w:rsidR="000D254C" w:rsidRDefault="000D254C" w:rsidP="00F5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E443" w14:textId="77777777" w:rsidR="00200D5A" w:rsidRPr="00200D5A" w:rsidRDefault="00200D5A" w:rsidP="00200D5A">
    <w:pPr>
      <w:pStyle w:val="AEDCFooterText-Pagenumber"/>
      <w:tabs>
        <w:tab w:val="right" w:pos="10348"/>
      </w:tabs>
      <w:jc w:val="center"/>
      <w:rPr>
        <w:lang w:val="en-US"/>
      </w:rPr>
    </w:pPr>
    <w:r w:rsidRPr="00200D5A">
      <w:t xml:space="preserve">Page </w:t>
    </w:r>
    <w:r w:rsidRPr="00200D5A">
      <w:fldChar w:fldCharType="begin"/>
    </w:r>
    <w:r w:rsidRPr="00200D5A">
      <w:instrText xml:space="preserve"> PAGE   \* MERGEFORMAT </w:instrText>
    </w:r>
    <w:r w:rsidRPr="00200D5A">
      <w:fldChar w:fldCharType="separate"/>
    </w:r>
    <w:r>
      <w:t>1</w:t>
    </w:r>
    <w:r w:rsidRPr="00200D5A">
      <w:fldChar w:fldCharType="end"/>
    </w:r>
    <w:r w:rsidRPr="00200D5A">
      <w:t xml:space="preserve"> of </w:t>
    </w:r>
    <w:r w:rsidRPr="00200D5A">
      <w:fldChar w:fldCharType="begin"/>
    </w:r>
    <w:r w:rsidRPr="00200D5A">
      <w:instrText xml:space="preserve"> NUMPAGES   \* MERGEFORMAT </w:instrText>
    </w:r>
    <w:r w:rsidRPr="00200D5A">
      <w:fldChar w:fldCharType="separate"/>
    </w:r>
    <w:r>
      <w:t>3</w:t>
    </w:r>
    <w:r w:rsidRPr="00200D5A">
      <w:rPr>
        <w:noProof/>
      </w:rPr>
      <w:fldChar w:fldCharType="end"/>
    </w:r>
  </w:p>
  <w:p w14:paraId="567C08F8" w14:textId="66E131F4" w:rsidR="00F52C96" w:rsidRPr="006666BB" w:rsidRDefault="00F52C96" w:rsidP="00F52C96">
    <w:pPr>
      <w:pStyle w:val="Footer"/>
      <w:tabs>
        <w:tab w:val="clear" w:pos="4513"/>
        <w:tab w:val="clear" w:pos="9026"/>
        <w:tab w:val="right" w:pos="9638"/>
      </w:tabs>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099C4" w14:textId="77777777" w:rsidR="000D254C" w:rsidRDefault="000D254C" w:rsidP="00F52C96">
      <w:r>
        <w:separator/>
      </w:r>
    </w:p>
  </w:footnote>
  <w:footnote w:type="continuationSeparator" w:id="0">
    <w:p w14:paraId="597E4352" w14:textId="77777777" w:rsidR="000D254C" w:rsidRDefault="000D254C" w:rsidP="00F5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61BCD" w14:textId="230BF14D" w:rsidR="0077145F" w:rsidRDefault="00D1217D" w:rsidP="0077145F">
    <w:pPr>
      <w:tabs>
        <w:tab w:val="right" w:pos="9923"/>
      </w:tabs>
      <w:spacing w:before="22"/>
      <w:ind w:left="20" w:right="-427"/>
      <w:rPr>
        <w:b/>
        <w:sz w:val="16"/>
      </w:rPr>
    </w:pPr>
    <w:r>
      <w:rPr>
        <w:color w:val="1C75BC"/>
        <w:sz w:val="16"/>
      </w:rPr>
      <w:t>Definition of</w:t>
    </w:r>
    <w:r>
      <w:rPr>
        <w:color w:val="1C75BC"/>
        <w:spacing w:val="1"/>
        <w:sz w:val="16"/>
      </w:rPr>
      <w:t xml:space="preserve"> </w:t>
    </w:r>
    <w:r>
      <w:rPr>
        <w:color w:val="1C75BC"/>
        <w:sz w:val="16"/>
      </w:rPr>
      <w:t>AEDC</w:t>
    </w:r>
    <w:r>
      <w:rPr>
        <w:color w:val="1C75BC"/>
        <w:spacing w:val="1"/>
        <w:sz w:val="16"/>
      </w:rPr>
      <w:t xml:space="preserve"> </w:t>
    </w:r>
    <w:r>
      <w:rPr>
        <w:color w:val="1C75BC"/>
        <w:sz w:val="16"/>
      </w:rPr>
      <w:t>terms</w:t>
    </w:r>
    <w:r>
      <w:rPr>
        <w:color w:val="1C75BC"/>
        <w:spacing w:val="45"/>
        <w:sz w:val="16"/>
      </w:rPr>
      <w:t xml:space="preserve"> </w:t>
    </w:r>
    <w:r>
      <w:rPr>
        <w:color w:val="1C75BC"/>
        <w:sz w:val="16"/>
      </w:rPr>
      <w:t>|</w:t>
    </w:r>
    <w:r>
      <w:rPr>
        <w:color w:val="1C75BC"/>
        <w:spacing w:val="46"/>
        <w:sz w:val="16"/>
      </w:rPr>
      <w:t xml:space="preserve"> </w:t>
    </w:r>
    <w:r>
      <w:rPr>
        <w:color w:val="1C75BC"/>
        <w:sz w:val="16"/>
      </w:rPr>
      <w:t>JUNE</w:t>
    </w:r>
    <w:r>
      <w:rPr>
        <w:color w:val="1C75BC"/>
        <w:spacing w:val="1"/>
        <w:sz w:val="16"/>
      </w:rPr>
      <w:t xml:space="preserve"> </w:t>
    </w:r>
    <w:r>
      <w:rPr>
        <w:color w:val="1C75BC"/>
        <w:spacing w:val="-4"/>
        <w:sz w:val="16"/>
      </w:rPr>
      <w:t>2024</w:t>
    </w:r>
    <w:r w:rsidR="0077145F">
      <w:rPr>
        <w:color w:val="1C75BC"/>
        <w:spacing w:val="-4"/>
        <w:sz w:val="16"/>
      </w:rPr>
      <w:tab/>
    </w:r>
    <w:hyperlink r:id="rId1">
      <w:r w:rsidR="0077145F">
        <w:rPr>
          <w:b/>
          <w:color w:val="1C75BC"/>
          <w:spacing w:val="-2"/>
          <w:w w:val="105"/>
          <w:sz w:val="16"/>
        </w:rPr>
        <w:t>www.aedc.gov.au</w:t>
      </w:r>
    </w:hyperlink>
  </w:p>
  <w:p w14:paraId="6AFAFFFA" w14:textId="710541D7" w:rsidR="00D1217D" w:rsidRPr="00D1217D" w:rsidRDefault="00D1217D" w:rsidP="0077145F">
    <w:pPr>
      <w:tabs>
        <w:tab w:val="right" w:pos="7513"/>
      </w:tabs>
      <w:spacing w:before="2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B74E68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7F6611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4729CE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A0EE618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1F1DAB"/>
    <w:multiLevelType w:val="hybridMultilevel"/>
    <w:tmpl w:val="CC603C84"/>
    <w:lvl w:ilvl="0" w:tplc="180A8AC4">
      <w:numFmt w:val="bullet"/>
      <w:lvlText w:val="•"/>
      <w:lvlJc w:val="left"/>
      <w:pPr>
        <w:ind w:left="453" w:hanging="341"/>
      </w:pPr>
      <w:rPr>
        <w:rFonts w:ascii="Arial" w:eastAsia="Arial" w:hAnsi="Arial" w:cs="Arial" w:hint="default"/>
        <w:b w:val="0"/>
        <w:bCs w:val="0"/>
        <w:i w:val="0"/>
        <w:iCs w:val="0"/>
        <w:spacing w:val="0"/>
        <w:w w:val="142"/>
        <w:sz w:val="18"/>
        <w:szCs w:val="18"/>
        <w:lang w:val="en-US" w:eastAsia="en-US" w:bidi="ar-SA"/>
      </w:rPr>
    </w:lvl>
    <w:lvl w:ilvl="1" w:tplc="ECF63796">
      <w:numFmt w:val="bullet"/>
      <w:lvlText w:val="•"/>
      <w:lvlJc w:val="left"/>
      <w:pPr>
        <w:ind w:left="1196" w:hanging="341"/>
      </w:pPr>
      <w:rPr>
        <w:rFonts w:hint="default"/>
        <w:lang w:val="en-US" w:eastAsia="en-US" w:bidi="ar-SA"/>
      </w:rPr>
    </w:lvl>
    <w:lvl w:ilvl="2" w:tplc="D2B4BE0C">
      <w:numFmt w:val="bullet"/>
      <w:lvlText w:val="•"/>
      <w:lvlJc w:val="left"/>
      <w:pPr>
        <w:ind w:left="1932" w:hanging="341"/>
      </w:pPr>
      <w:rPr>
        <w:rFonts w:hint="default"/>
        <w:lang w:val="en-US" w:eastAsia="en-US" w:bidi="ar-SA"/>
      </w:rPr>
    </w:lvl>
    <w:lvl w:ilvl="3" w:tplc="8DCC3180">
      <w:numFmt w:val="bullet"/>
      <w:lvlText w:val="•"/>
      <w:lvlJc w:val="left"/>
      <w:pPr>
        <w:ind w:left="2669" w:hanging="341"/>
      </w:pPr>
      <w:rPr>
        <w:rFonts w:hint="default"/>
        <w:lang w:val="en-US" w:eastAsia="en-US" w:bidi="ar-SA"/>
      </w:rPr>
    </w:lvl>
    <w:lvl w:ilvl="4" w:tplc="6868FD94">
      <w:numFmt w:val="bullet"/>
      <w:lvlText w:val="•"/>
      <w:lvlJc w:val="left"/>
      <w:pPr>
        <w:ind w:left="3405" w:hanging="341"/>
      </w:pPr>
      <w:rPr>
        <w:rFonts w:hint="default"/>
        <w:lang w:val="en-US" w:eastAsia="en-US" w:bidi="ar-SA"/>
      </w:rPr>
    </w:lvl>
    <w:lvl w:ilvl="5" w:tplc="DCEE4020">
      <w:numFmt w:val="bullet"/>
      <w:lvlText w:val="•"/>
      <w:lvlJc w:val="left"/>
      <w:pPr>
        <w:ind w:left="4141" w:hanging="341"/>
      </w:pPr>
      <w:rPr>
        <w:rFonts w:hint="default"/>
        <w:lang w:val="en-US" w:eastAsia="en-US" w:bidi="ar-SA"/>
      </w:rPr>
    </w:lvl>
    <w:lvl w:ilvl="6" w:tplc="8786988A">
      <w:numFmt w:val="bullet"/>
      <w:lvlText w:val="•"/>
      <w:lvlJc w:val="left"/>
      <w:pPr>
        <w:ind w:left="4878" w:hanging="341"/>
      </w:pPr>
      <w:rPr>
        <w:rFonts w:hint="default"/>
        <w:lang w:val="en-US" w:eastAsia="en-US" w:bidi="ar-SA"/>
      </w:rPr>
    </w:lvl>
    <w:lvl w:ilvl="7" w:tplc="816A223E">
      <w:numFmt w:val="bullet"/>
      <w:lvlText w:val="•"/>
      <w:lvlJc w:val="left"/>
      <w:pPr>
        <w:ind w:left="5614" w:hanging="341"/>
      </w:pPr>
      <w:rPr>
        <w:rFonts w:hint="default"/>
        <w:lang w:val="en-US" w:eastAsia="en-US" w:bidi="ar-SA"/>
      </w:rPr>
    </w:lvl>
    <w:lvl w:ilvl="8" w:tplc="ED4C0F46">
      <w:numFmt w:val="bullet"/>
      <w:lvlText w:val="•"/>
      <w:lvlJc w:val="left"/>
      <w:pPr>
        <w:ind w:left="6350" w:hanging="341"/>
      </w:pPr>
      <w:rPr>
        <w:rFonts w:hint="default"/>
        <w:lang w:val="en-US" w:eastAsia="en-US" w:bidi="ar-SA"/>
      </w:rPr>
    </w:lvl>
  </w:abstractNum>
  <w:abstractNum w:abstractNumId="5" w15:restartNumberingAfterBreak="0">
    <w:nsid w:val="08F83753"/>
    <w:multiLevelType w:val="multilevel"/>
    <w:tmpl w:val="1F7E83DC"/>
    <w:lvl w:ilvl="0">
      <w:start w:val="1"/>
      <w:numFmt w:val="lowerRoman"/>
      <w:pStyle w:val="ListBullet3"/>
      <w:lvlText w:val="%1."/>
      <w:lvlJc w:val="right"/>
      <w:pPr>
        <w:ind w:left="2126" w:hanging="425"/>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5627"/>
    <w:multiLevelType w:val="multilevel"/>
    <w:tmpl w:val="DE982604"/>
    <w:lvl w:ilvl="0">
      <w:start w:val="1"/>
      <w:numFmt w:val="decimal"/>
      <w:lvlText w:val="%1."/>
      <w:lvlJc w:val="left"/>
      <w:pPr>
        <w:ind w:left="425" w:firstLine="0"/>
      </w:pPr>
      <w:rPr>
        <w:rFonts w:ascii="Arial" w:eastAsia="Calibri" w:hAnsi="Arial" w:cs="Arial" w:hint="default"/>
      </w:rPr>
    </w:lvl>
    <w:lvl w:ilvl="1">
      <w:start w:val="1"/>
      <w:numFmt w:val="bullet"/>
      <w:lvlText w:val="o"/>
      <w:lvlJc w:val="left"/>
      <w:pPr>
        <w:ind w:left="425" w:firstLine="0"/>
      </w:pPr>
      <w:rPr>
        <w:rFonts w:ascii="Courier New" w:hAnsi="Courier New" w:cs="Courier New" w:hint="default"/>
      </w:rPr>
    </w:lvl>
    <w:lvl w:ilvl="2">
      <w:start w:val="1"/>
      <w:numFmt w:val="bullet"/>
      <w:lvlText w:val=""/>
      <w:lvlJc w:val="left"/>
      <w:pPr>
        <w:ind w:left="425" w:firstLine="0"/>
      </w:pPr>
      <w:rPr>
        <w:rFonts w:ascii="Wingdings" w:hAnsi="Wingdings" w:hint="default"/>
      </w:rPr>
    </w:lvl>
    <w:lvl w:ilvl="3">
      <w:start w:val="1"/>
      <w:numFmt w:val="bullet"/>
      <w:lvlText w:val=""/>
      <w:lvlJc w:val="left"/>
      <w:pPr>
        <w:ind w:left="425" w:firstLine="0"/>
      </w:pPr>
      <w:rPr>
        <w:rFonts w:ascii="Symbol" w:hAnsi="Symbol" w:hint="default"/>
      </w:rPr>
    </w:lvl>
    <w:lvl w:ilvl="4">
      <w:start w:val="1"/>
      <w:numFmt w:val="bullet"/>
      <w:lvlText w:val="o"/>
      <w:lvlJc w:val="left"/>
      <w:pPr>
        <w:ind w:left="425" w:firstLine="0"/>
      </w:pPr>
      <w:rPr>
        <w:rFonts w:ascii="Courier New" w:hAnsi="Courier New" w:cs="Courier New" w:hint="default"/>
      </w:rPr>
    </w:lvl>
    <w:lvl w:ilvl="5">
      <w:start w:val="1"/>
      <w:numFmt w:val="bullet"/>
      <w:lvlText w:val=""/>
      <w:lvlJc w:val="left"/>
      <w:pPr>
        <w:ind w:left="425" w:firstLine="0"/>
      </w:pPr>
      <w:rPr>
        <w:rFonts w:ascii="Wingdings" w:hAnsi="Wingdings" w:hint="default"/>
      </w:rPr>
    </w:lvl>
    <w:lvl w:ilvl="6">
      <w:start w:val="1"/>
      <w:numFmt w:val="bullet"/>
      <w:lvlText w:val=""/>
      <w:lvlJc w:val="left"/>
      <w:pPr>
        <w:ind w:left="425" w:firstLine="0"/>
      </w:pPr>
      <w:rPr>
        <w:rFonts w:ascii="Symbol" w:hAnsi="Symbol" w:hint="default"/>
      </w:rPr>
    </w:lvl>
    <w:lvl w:ilvl="7">
      <w:start w:val="1"/>
      <w:numFmt w:val="bullet"/>
      <w:lvlText w:val="o"/>
      <w:lvlJc w:val="left"/>
      <w:pPr>
        <w:ind w:left="425" w:firstLine="0"/>
      </w:pPr>
      <w:rPr>
        <w:rFonts w:ascii="Courier New" w:hAnsi="Courier New" w:cs="Courier New" w:hint="default"/>
      </w:rPr>
    </w:lvl>
    <w:lvl w:ilvl="8">
      <w:start w:val="1"/>
      <w:numFmt w:val="bullet"/>
      <w:lvlText w:val=""/>
      <w:lvlJc w:val="left"/>
      <w:pPr>
        <w:ind w:left="425" w:firstLine="0"/>
      </w:pPr>
      <w:rPr>
        <w:rFonts w:ascii="Wingdings" w:hAnsi="Wingdings" w:hint="default"/>
      </w:rPr>
    </w:lvl>
  </w:abstractNum>
  <w:abstractNum w:abstractNumId="7" w15:restartNumberingAfterBreak="0">
    <w:nsid w:val="11743095"/>
    <w:multiLevelType w:val="multilevel"/>
    <w:tmpl w:val="BCDA7D62"/>
    <w:lvl w:ilvl="0">
      <w:start w:val="1"/>
      <w:numFmt w:val="decimal"/>
      <w:pStyle w:val="ListBullet"/>
      <w:lvlText w:val="%1."/>
      <w:lvlJc w:val="left"/>
      <w:pPr>
        <w:ind w:left="1134" w:hanging="425"/>
      </w:pPr>
      <w:rPr>
        <w:rFonts w:ascii="Arial" w:eastAsia="Calibri" w:hAnsi="Arial" w:cs="Arial"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8" w15:restartNumberingAfterBreak="0">
    <w:nsid w:val="26AD7362"/>
    <w:multiLevelType w:val="multilevel"/>
    <w:tmpl w:val="30BE3450"/>
    <w:lvl w:ilvl="0">
      <w:start w:val="1"/>
      <w:numFmt w:val="lowerLetter"/>
      <w:pStyle w:val="ListBullet2"/>
      <w:lvlText w:val="%1."/>
      <w:lvlJc w:val="left"/>
      <w:pPr>
        <w:ind w:left="1559" w:hanging="425"/>
      </w:pPr>
      <w:rPr>
        <w:rFonts w:ascii="Arial" w:eastAsia="Arial" w:hAnsi="Arial" w:hint="default"/>
        <w:w w:val="99"/>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42689A"/>
    <w:multiLevelType w:val="hybridMultilevel"/>
    <w:tmpl w:val="5BF894D6"/>
    <w:lvl w:ilvl="0" w:tplc="6FF467A2">
      <w:numFmt w:val="bullet"/>
      <w:lvlText w:val="•"/>
      <w:lvlJc w:val="left"/>
      <w:pPr>
        <w:ind w:left="453" w:hanging="341"/>
      </w:pPr>
      <w:rPr>
        <w:rFonts w:ascii="Arial" w:eastAsia="Arial" w:hAnsi="Arial" w:cs="Arial" w:hint="default"/>
        <w:b w:val="0"/>
        <w:bCs w:val="0"/>
        <w:i w:val="0"/>
        <w:iCs w:val="0"/>
        <w:spacing w:val="0"/>
        <w:w w:val="142"/>
        <w:sz w:val="18"/>
        <w:szCs w:val="18"/>
        <w:lang w:val="en-US" w:eastAsia="en-US" w:bidi="ar-SA"/>
      </w:rPr>
    </w:lvl>
    <w:lvl w:ilvl="1" w:tplc="3AEE31B2">
      <w:numFmt w:val="bullet"/>
      <w:lvlText w:val="•"/>
      <w:lvlJc w:val="left"/>
      <w:pPr>
        <w:ind w:left="1196" w:hanging="341"/>
      </w:pPr>
      <w:rPr>
        <w:rFonts w:hint="default"/>
        <w:lang w:val="en-US" w:eastAsia="en-US" w:bidi="ar-SA"/>
      </w:rPr>
    </w:lvl>
    <w:lvl w:ilvl="2" w:tplc="C4940176">
      <w:numFmt w:val="bullet"/>
      <w:lvlText w:val="•"/>
      <w:lvlJc w:val="left"/>
      <w:pPr>
        <w:ind w:left="1932" w:hanging="341"/>
      </w:pPr>
      <w:rPr>
        <w:rFonts w:hint="default"/>
        <w:lang w:val="en-US" w:eastAsia="en-US" w:bidi="ar-SA"/>
      </w:rPr>
    </w:lvl>
    <w:lvl w:ilvl="3" w:tplc="802CBA50">
      <w:numFmt w:val="bullet"/>
      <w:lvlText w:val="•"/>
      <w:lvlJc w:val="left"/>
      <w:pPr>
        <w:ind w:left="2669" w:hanging="341"/>
      </w:pPr>
      <w:rPr>
        <w:rFonts w:hint="default"/>
        <w:lang w:val="en-US" w:eastAsia="en-US" w:bidi="ar-SA"/>
      </w:rPr>
    </w:lvl>
    <w:lvl w:ilvl="4" w:tplc="1F92A002">
      <w:numFmt w:val="bullet"/>
      <w:lvlText w:val="•"/>
      <w:lvlJc w:val="left"/>
      <w:pPr>
        <w:ind w:left="3405" w:hanging="341"/>
      </w:pPr>
      <w:rPr>
        <w:rFonts w:hint="default"/>
        <w:lang w:val="en-US" w:eastAsia="en-US" w:bidi="ar-SA"/>
      </w:rPr>
    </w:lvl>
    <w:lvl w:ilvl="5" w:tplc="E1FC15DA">
      <w:numFmt w:val="bullet"/>
      <w:lvlText w:val="•"/>
      <w:lvlJc w:val="left"/>
      <w:pPr>
        <w:ind w:left="4141" w:hanging="341"/>
      </w:pPr>
      <w:rPr>
        <w:rFonts w:hint="default"/>
        <w:lang w:val="en-US" w:eastAsia="en-US" w:bidi="ar-SA"/>
      </w:rPr>
    </w:lvl>
    <w:lvl w:ilvl="6" w:tplc="97648322">
      <w:numFmt w:val="bullet"/>
      <w:lvlText w:val="•"/>
      <w:lvlJc w:val="left"/>
      <w:pPr>
        <w:ind w:left="4878" w:hanging="341"/>
      </w:pPr>
      <w:rPr>
        <w:rFonts w:hint="default"/>
        <w:lang w:val="en-US" w:eastAsia="en-US" w:bidi="ar-SA"/>
      </w:rPr>
    </w:lvl>
    <w:lvl w:ilvl="7" w:tplc="47783170">
      <w:numFmt w:val="bullet"/>
      <w:lvlText w:val="•"/>
      <w:lvlJc w:val="left"/>
      <w:pPr>
        <w:ind w:left="5614" w:hanging="341"/>
      </w:pPr>
      <w:rPr>
        <w:rFonts w:hint="default"/>
        <w:lang w:val="en-US" w:eastAsia="en-US" w:bidi="ar-SA"/>
      </w:rPr>
    </w:lvl>
    <w:lvl w:ilvl="8" w:tplc="E5CC7C44">
      <w:numFmt w:val="bullet"/>
      <w:lvlText w:val="•"/>
      <w:lvlJc w:val="left"/>
      <w:pPr>
        <w:ind w:left="6350" w:hanging="341"/>
      </w:pPr>
      <w:rPr>
        <w:rFonts w:hint="default"/>
        <w:lang w:val="en-US" w:eastAsia="en-US" w:bidi="ar-SA"/>
      </w:rPr>
    </w:lvl>
  </w:abstractNum>
  <w:abstractNum w:abstractNumId="10" w15:restartNumberingAfterBreak="0">
    <w:nsid w:val="3CFC4493"/>
    <w:multiLevelType w:val="multilevel"/>
    <w:tmpl w:val="58A41CFA"/>
    <w:lvl w:ilvl="0">
      <w:start w:val="1"/>
      <w:numFmt w:val="decimal"/>
      <w:lvlText w:val="%1."/>
      <w:lvlJc w:val="left"/>
      <w:pPr>
        <w:ind w:left="1145" w:hanging="360"/>
      </w:pPr>
      <w:rPr>
        <w:rFonts w:ascii="Arial" w:eastAsia="Calibri" w:hAnsi="Arial" w:cs="Arial" w:hint="default"/>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1" w15:restartNumberingAfterBreak="0">
    <w:nsid w:val="3D67656C"/>
    <w:multiLevelType w:val="multilevel"/>
    <w:tmpl w:val="248E9EC2"/>
    <w:lvl w:ilvl="0">
      <w:start w:val="1"/>
      <w:numFmt w:val="decimal"/>
      <w:pStyle w:val="Appendix1"/>
      <w:lvlText w:val="A%1."/>
      <w:lvlJc w:val="left"/>
      <w:pPr>
        <w:ind w:left="1134" w:hanging="1134"/>
      </w:pPr>
      <w:rPr>
        <w:rFonts w:ascii="Arial" w:hAnsi="Arial" w:hint="default"/>
      </w:rPr>
    </w:lvl>
    <w:lvl w:ilvl="1">
      <w:start w:val="1"/>
      <w:numFmt w:val="decimal"/>
      <w:pStyle w:val="Appendix2"/>
      <w:lvlText w:val="A%1.%2"/>
      <w:lvlJc w:val="left"/>
      <w:pPr>
        <w:ind w:left="1134" w:hanging="1134"/>
      </w:pPr>
      <w:rPr>
        <w:rFonts w:hint="default"/>
      </w:rPr>
    </w:lvl>
    <w:lvl w:ilvl="2">
      <w:start w:val="1"/>
      <w:numFmt w:val="decimal"/>
      <w:pStyle w:val="Appendix3"/>
      <w:lvlText w:val="A1.%2.%3"/>
      <w:lvlJc w:val="left"/>
      <w:pPr>
        <w:ind w:left="1134" w:hanging="1134"/>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8841FF"/>
    <w:multiLevelType w:val="multilevel"/>
    <w:tmpl w:val="251C30E8"/>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DAC2B06"/>
    <w:multiLevelType w:val="hybridMultilevel"/>
    <w:tmpl w:val="62B6754A"/>
    <w:lvl w:ilvl="0" w:tplc="0E1820F0">
      <w:numFmt w:val="bullet"/>
      <w:lvlText w:val="•"/>
      <w:lvlJc w:val="left"/>
      <w:pPr>
        <w:ind w:left="453" w:hanging="341"/>
      </w:pPr>
      <w:rPr>
        <w:rFonts w:ascii="Arial" w:eastAsia="Arial" w:hAnsi="Arial" w:cs="Arial" w:hint="default"/>
        <w:b w:val="0"/>
        <w:bCs w:val="0"/>
        <w:i w:val="0"/>
        <w:iCs w:val="0"/>
        <w:spacing w:val="0"/>
        <w:w w:val="142"/>
        <w:sz w:val="18"/>
        <w:szCs w:val="18"/>
        <w:lang w:val="en-US" w:eastAsia="en-US" w:bidi="ar-SA"/>
      </w:rPr>
    </w:lvl>
    <w:lvl w:ilvl="1" w:tplc="FCB06FB8">
      <w:numFmt w:val="bullet"/>
      <w:lvlText w:val="•"/>
      <w:lvlJc w:val="left"/>
      <w:pPr>
        <w:ind w:left="1196" w:hanging="341"/>
      </w:pPr>
      <w:rPr>
        <w:rFonts w:hint="default"/>
        <w:lang w:val="en-US" w:eastAsia="en-US" w:bidi="ar-SA"/>
      </w:rPr>
    </w:lvl>
    <w:lvl w:ilvl="2" w:tplc="5F34E614">
      <w:numFmt w:val="bullet"/>
      <w:lvlText w:val="•"/>
      <w:lvlJc w:val="left"/>
      <w:pPr>
        <w:ind w:left="1932" w:hanging="341"/>
      </w:pPr>
      <w:rPr>
        <w:rFonts w:hint="default"/>
        <w:lang w:val="en-US" w:eastAsia="en-US" w:bidi="ar-SA"/>
      </w:rPr>
    </w:lvl>
    <w:lvl w:ilvl="3" w:tplc="3B3E3634">
      <w:numFmt w:val="bullet"/>
      <w:lvlText w:val="•"/>
      <w:lvlJc w:val="left"/>
      <w:pPr>
        <w:ind w:left="2669" w:hanging="341"/>
      </w:pPr>
      <w:rPr>
        <w:rFonts w:hint="default"/>
        <w:lang w:val="en-US" w:eastAsia="en-US" w:bidi="ar-SA"/>
      </w:rPr>
    </w:lvl>
    <w:lvl w:ilvl="4" w:tplc="BA18A2E8">
      <w:numFmt w:val="bullet"/>
      <w:lvlText w:val="•"/>
      <w:lvlJc w:val="left"/>
      <w:pPr>
        <w:ind w:left="3405" w:hanging="341"/>
      </w:pPr>
      <w:rPr>
        <w:rFonts w:hint="default"/>
        <w:lang w:val="en-US" w:eastAsia="en-US" w:bidi="ar-SA"/>
      </w:rPr>
    </w:lvl>
    <w:lvl w:ilvl="5" w:tplc="0FB8558A">
      <w:numFmt w:val="bullet"/>
      <w:lvlText w:val="•"/>
      <w:lvlJc w:val="left"/>
      <w:pPr>
        <w:ind w:left="4141" w:hanging="341"/>
      </w:pPr>
      <w:rPr>
        <w:rFonts w:hint="default"/>
        <w:lang w:val="en-US" w:eastAsia="en-US" w:bidi="ar-SA"/>
      </w:rPr>
    </w:lvl>
    <w:lvl w:ilvl="6" w:tplc="103C2F3E">
      <w:numFmt w:val="bullet"/>
      <w:lvlText w:val="•"/>
      <w:lvlJc w:val="left"/>
      <w:pPr>
        <w:ind w:left="4878" w:hanging="341"/>
      </w:pPr>
      <w:rPr>
        <w:rFonts w:hint="default"/>
        <w:lang w:val="en-US" w:eastAsia="en-US" w:bidi="ar-SA"/>
      </w:rPr>
    </w:lvl>
    <w:lvl w:ilvl="7" w:tplc="C9EAB156">
      <w:numFmt w:val="bullet"/>
      <w:lvlText w:val="•"/>
      <w:lvlJc w:val="left"/>
      <w:pPr>
        <w:ind w:left="5614" w:hanging="341"/>
      </w:pPr>
      <w:rPr>
        <w:rFonts w:hint="default"/>
        <w:lang w:val="en-US" w:eastAsia="en-US" w:bidi="ar-SA"/>
      </w:rPr>
    </w:lvl>
    <w:lvl w:ilvl="8" w:tplc="A15A816C">
      <w:numFmt w:val="bullet"/>
      <w:lvlText w:val="•"/>
      <w:lvlJc w:val="left"/>
      <w:pPr>
        <w:ind w:left="6350" w:hanging="341"/>
      </w:pPr>
      <w:rPr>
        <w:rFonts w:hint="default"/>
        <w:lang w:val="en-US" w:eastAsia="en-US" w:bidi="ar-SA"/>
      </w:rPr>
    </w:lvl>
  </w:abstractNum>
  <w:abstractNum w:abstractNumId="14" w15:restartNumberingAfterBreak="0">
    <w:nsid w:val="449F3CD8"/>
    <w:multiLevelType w:val="hybridMultilevel"/>
    <w:tmpl w:val="CA56CA72"/>
    <w:lvl w:ilvl="0" w:tplc="EC5E5E46">
      <w:numFmt w:val="bullet"/>
      <w:lvlText w:val="•"/>
      <w:lvlJc w:val="left"/>
      <w:pPr>
        <w:ind w:left="453" w:hanging="341"/>
      </w:pPr>
      <w:rPr>
        <w:rFonts w:ascii="Arial" w:eastAsia="Arial" w:hAnsi="Arial" w:cs="Arial" w:hint="default"/>
        <w:b w:val="0"/>
        <w:bCs w:val="0"/>
        <w:i w:val="0"/>
        <w:iCs w:val="0"/>
        <w:spacing w:val="0"/>
        <w:w w:val="142"/>
        <w:sz w:val="18"/>
        <w:szCs w:val="18"/>
        <w:lang w:val="en-US" w:eastAsia="en-US" w:bidi="ar-SA"/>
      </w:rPr>
    </w:lvl>
    <w:lvl w:ilvl="1" w:tplc="168C6330">
      <w:numFmt w:val="bullet"/>
      <w:lvlText w:val="•"/>
      <w:lvlJc w:val="left"/>
      <w:pPr>
        <w:ind w:left="1196" w:hanging="341"/>
      </w:pPr>
      <w:rPr>
        <w:rFonts w:hint="default"/>
        <w:lang w:val="en-US" w:eastAsia="en-US" w:bidi="ar-SA"/>
      </w:rPr>
    </w:lvl>
    <w:lvl w:ilvl="2" w:tplc="A4B2BA58">
      <w:numFmt w:val="bullet"/>
      <w:lvlText w:val="•"/>
      <w:lvlJc w:val="left"/>
      <w:pPr>
        <w:ind w:left="1932" w:hanging="341"/>
      </w:pPr>
      <w:rPr>
        <w:rFonts w:hint="default"/>
        <w:lang w:val="en-US" w:eastAsia="en-US" w:bidi="ar-SA"/>
      </w:rPr>
    </w:lvl>
    <w:lvl w:ilvl="3" w:tplc="3D78AC90">
      <w:numFmt w:val="bullet"/>
      <w:lvlText w:val="•"/>
      <w:lvlJc w:val="left"/>
      <w:pPr>
        <w:ind w:left="2669" w:hanging="341"/>
      </w:pPr>
      <w:rPr>
        <w:rFonts w:hint="default"/>
        <w:lang w:val="en-US" w:eastAsia="en-US" w:bidi="ar-SA"/>
      </w:rPr>
    </w:lvl>
    <w:lvl w:ilvl="4" w:tplc="8050118E">
      <w:numFmt w:val="bullet"/>
      <w:lvlText w:val="•"/>
      <w:lvlJc w:val="left"/>
      <w:pPr>
        <w:ind w:left="3405" w:hanging="341"/>
      </w:pPr>
      <w:rPr>
        <w:rFonts w:hint="default"/>
        <w:lang w:val="en-US" w:eastAsia="en-US" w:bidi="ar-SA"/>
      </w:rPr>
    </w:lvl>
    <w:lvl w:ilvl="5" w:tplc="EED26F8C">
      <w:numFmt w:val="bullet"/>
      <w:lvlText w:val="•"/>
      <w:lvlJc w:val="left"/>
      <w:pPr>
        <w:ind w:left="4141" w:hanging="341"/>
      </w:pPr>
      <w:rPr>
        <w:rFonts w:hint="default"/>
        <w:lang w:val="en-US" w:eastAsia="en-US" w:bidi="ar-SA"/>
      </w:rPr>
    </w:lvl>
    <w:lvl w:ilvl="6" w:tplc="D1FADF9C">
      <w:numFmt w:val="bullet"/>
      <w:lvlText w:val="•"/>
      <w:lvlJc w:val="left"/>
      <w:pPr>
        <w:ind w:left="4878" w:hanging="341"/>
      </w:pPr>
      <w:rPr>
        <w:rFonts w:hint="default"/>
        <w:lang w:val="en-US" w:eastAsia="en-US" w:bidi="ar-SA"/>
      </w:rPr>
    </w:lvl>
    <w:lvl w:ilvl="7" w:tplc="FA1EE276">
      <w:numFmt w:val="bullet"/>
      <w:lvlText w:val="•"/>
      <w:lvlJc w:val="left"/>
      <w:pPr>
        <w:ind w:left="5614" w:hanging="341"/>
      </w:pPr>
      <w:rPr>
        <w:rFonts w:hint="default"/>
        <w:lang w:val="en-US" w:eastAsia="en-US" w:bidi="ar-SA"/>
      </w:rPr>
    </w:lvl>
    <w:lvl w:ilvl="8" w:tplc="651A3338">
      <w:numFmt w:val="bullet"/>
      <w:lvlText w:val="•"/>
      <w:lvlJc w:val="left"/>
      <w:pPr>
        <w:ind w:left="6350" w:hanging="341"/>
      </w:pPr>
      <w:rPr>
        <w:rFonts w:hint="default"/>
        <w:lang w:val="en-US" w:eastAsia="en-US" w:bidi="ar-SA"/>
      </w:rPr>
    </w:lvl>
  </w:abstractNum>
  <w:abstractNum w:abstractNumId="15" w15:restartNumberingAfterBreak="0">
    <w:nsid w:val="453A0DD5"/>
    <w:multiLevelType w:val="multilevel"/>
    <w:tmpl w:val="A266A4D8"/>
    <w:lvl w:ilvl="0">
      <w:start w:val="1"/>
      <w:numFmt w:val="bullet"/>
      <w:pStyle w:val="Bullets-noinden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E4ABC"/>
    <w:multiLevelType w:val="hybridMultilevel"/>
    <w:tmpl w:val="C0D092D6"/>
    <w:lvl w:ilvl="0" w:tplc="8E4A41B8">
      <w:numFmt w:val="bullet"/>
      <w:lvlText w:val="•"/>
      <w:lvlJc w:val="left"/>
      <w:pPr>
        <w:ind w:left="453" w:hanging="341"/>
      </w:pPr>
      <w:rPr>
        <w:rFonts w:ascii="Arial" w:eastAsia="Arial" w:hAnsi="Arial" w:cs="Arial" w:hint="default"/>
        <w:b w:val="0"/>
        <w:bCs w:val="0"/>
        <w:i w:val="0"/>
        <w:iCs w:val="0"/>
        <w:spacing w:val="0"/>
        <w:w w:val="142"/>
        <w:sz w:val="18"/>
        <w:szCs w:val="18"/>
        <w:lang w:val="en-US" w:eastAsia="en-US" w:bidi="ar-SA"/>
      </w:rPr>
    </w:lvl>
    <w:lvl w:ilvl="1" w:tplc="A5B0E7AC">
      <w:numFmt w:val="bullet"/>
      <w:lvlText w:val="•"/>
      <w:lvlJc w:val="left"/>
      <w:pPr>
        <w:ind w:left="1196" w:hanging="341"/>
      </w:pPr>
      <w:rPr>
        <w:rFonts w:hint="default"/>
        <w:lang w:val="en-US" w:eastAsia="en-US" w:bidi="ar-SA"/>
      </w:rPr>
    </w:lvl>
    <w:lvl w:ilvl="2" w:tplc="4134EB86">
      <w:numFmt w:val="bullet"/>
      <w:lvlText w:val="•"/>
      <w:lvlJc w:val="left"/>
      <w:pPr>
        <w:ind w:left="1932" w:hanging="341"/>
      </w:pPr>
      <w:rPr>
        <w:rFonts w:hint="default"/>
        <w:lang w:val="en-US" w:eastAsia="en-US" w:bidi="ar-SA"/>
      </w:rPr>
    </w:lvl>
    <w:lvl w:ilvl="3" w:tplc="37D08DC6">
      <w:numFmt w:val="bullet"/>
      <w:lvlText w:val="•"/>
      <w:lvlJc w:val="left"/>
      <w:pPr>
        <w:ind w:left="2669" w:hanging="341"/>
      </w:pPr>
      <w:rPr>
        <w:rFonts w:hint="default"/>
        <w:lang w:val="en-US" w:eastAsia="en-US" w:bidi="ar-SA"/>
      </w:rPr>
    </w:lvl>
    <w:lvl w:ilvl="4" w:tplc="911423A2">
      <w:numFmt w:val="bullet"/>
      <w:lvlText w:val="•"/>
      <w:lvlJc w:val="left"/>
      <w:pPr>
        <w:ind w:left="3405" w:hanging="341"/>
      </w:pPr>
      <w:rPr>
        <w:rFonts w:hint="default"/>
        <w:lang w:val="en-US" w:eastAsia="en-US" w:bidi="ar-SA"/>
      </w:rPr>
    </w:lvl>
    <w:lvl w:ilvl="5" w:tplc="58CE5EF0">
      <w:numFmt w:val="bullet"/>
      <w:lvlText w:val="•"/>
      <w:lvlJc w:val="left"/>
      <w:pPr>
        <w:ind w:left="4141" w:hanging="341"/>
      </w:pPr>
      <w:rPr>
        <w:rFonts w:hint="default"/>
        <w:lang w:val="en-US" w:eastAsia="en-US" w:bidi="ar-SA"/>
      </w:rPr>
    </w:lvl>
    <w:lvl w:ilvl="6" w:tplc="A9747A1A">
      <w:numFmt w:val="bullet"/>
      <w:lvlText w:val="•"/>
      <w:lvlJc w:val="left"/>
      <w:pPr>
        <w:ind w:left="4878" w:hanging="341"/>
      </w:pPr>
      <w:rPr>
        <w:rFonts w:hint="default"/>
        <w:lang w:val="en-US" w:eastAsia="en-US" w:bidi="ar-SA"/>
      </w:rPr>
    </w:lvl>
    <w:lvl w:ilvl="7" w:tplc="DAFEC86E">
      <w:numFmt w:val="bullet"/>
      <w:lvlText w:val="•"/>
      <w:lvlJc w:val="left"/>
      <w:pPr>
        <w:ind w:left="5614" w:hanging="341"/>
      </w:pPr>
      <w:rPr>
        <w:rFonts w:hint="default"/>
        <w:lang w:val="en-US" w:eastAsia="en-US" w:bidi="ar-SA"/>
      </w:rPr>
    </w:lvl>
    <w:lvl w:ilvl="8" w:tplc="DDE639A8">
      <w:numFmt w:val="bullet"/>
      <w:lvlText w:val="•"/>
      <w:lvlJc w:val="left"/>
      <w:pPr>
        <w:ind w:left="6350" w:hanging="341"/>
      </w:pPr>
      <w:rPr>
        <w:rFonts w:hint="default"/>
        <w:lang w:val="en-US" w:eastAsia="en-US" w:bidi="ar-SA"/>
      </w:rPr>
    </w:lvl>
  </w:abstractNum>
  <w:abstractNum w:abstractNumId="17" w15:restartNumberingAfterBreak="0">
    <w:nsid w:val="58E75769"/>
    <w:multiLevelType w:val="multilevel"/>
    <w:tmpl w:val="11A0ABAA"/>
    <w:lvl w:ilvl="0">
      <w:start w:val="1"/>
      <w:numFmt w:val="decimal"/>
      <w:pStyle w:val="Heading1"/>
      <w:lvlText w:val="%1."/>
      <w:lvlJc w:val="left"/>
      <w:pPr>
        <w:ind w:left="851" w:hanging="851"/>
      </w:pPr>
      <w:rPr>
        <w:rFonts w:hint="default"/>
        <w:b w:val="0"/>
        <w:bCs w: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b w:val="0"/>
        <w:bCs w:val="0"/>
      </w:rPr>
    </w:lvl>
    <w:lvl w:ilvl="3">
      <w:start w:val="1"/>
      <w:numFmt w:val="decimal"/>
      <w:lvlText w:val="%4."/>
      <w:lvlJc w:val="left"/>
      <w:pPr>
        <w:ind w:left="567" w:hanging="283"/>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A31C3C"/>
    <w:multiLevelType w:val="hybridMultilevel"/>
    <w:tmpl w:val="D67AA928"/>
    <w:lvl w:ilvl="0" w:tplc="133662CC">
      <w:numFmt w:val="bullet"/>
      <w:lvlText w:val="•"/>
      <w:lvlJc w:val="left"/>
      <w:pPr>
        <w:ind w:left="453" w:hanging="341"/>
      </w:pPr>
      <w:rPr>
        <w:rFonts w:ascii="Arial" w:eastAsia="Arial" w:hAnsi="Arial" w:cs="Arial" w:hint="default"/>
        <w:b w:val="0"/>
        <w:bCs w:val="0"/>
        <w:i w:val="0"/>
        <w:iCs w:val="0"/>
        <w:spacing w:val="0"/>
        <w:w w:val="142"/>
        <w:sz w:val="18"/>
        <w:szCs w:val="18"/>
        <w:lang w:val="en-US" w:eastAsia="en-US" w:bidi="ar-SA"/>
      </w:rPr>
    </w:lvl>
    <w:lvl w:ilvl="1" w:tplc="93164688">
      <w:numFmt w:val="bullet"/>
      <w:lvlText w:val="•"/>
      <w:lvlJc w:val="left"/>
      <w:pPr>
        <w:ind w:left="1196" w:hanging="341"/>
      </w:pPr>
      <w:rPr>
        <w:rFonts w:hint="default"/>
        <w:lang w:val="en-US" w:eastAsia="en-US" w:bidi="ar-SA"/>
      </w:rPr>
    </w:lvl>
    <w:lvl w:ilvl="2" w:tplc="26D2960C">
      <w:numFmt w:val="bullet"/>
      <w:lvlText w:val="•"/>
      <w:lvlJc w:val="left"/>
      <w:pPr>
        <w:ind w:left="1932" w:hanging="341"/>
      </w:pPr>
      <w:rPr>
        <w:rFonts w:hint="default"/>
        <w:lang w:val="en-US" w:eastAsia="en-US" w:bidi="ar-SA"/>
      </w:rPr>
    </w:lvl>
    <w:lvl w:ilvl="3" w:tplc="C4DCB114">
      <w:numFmt w:val="bullet"/>
      <w:lvlText w:val="•"/>
      <w:lvlJc w:val="left"/>
      <w:pPr>
        <w:ind w:left="2669" w:hanging="341"/>
      </w:pPr>
      <w:rPr>
        <w:rFonts w:hint="default"/>
        <w:lang w:val="en-US" w:eastAsia="en-US" w:bidi="ar-SA"/>
      </w:rPr>
    </w:lvl>
    <w:lvl w:ilvl="4" w:tplc="CEBA58DE">
      <w:numFmt w:val="bullet"/>
      <w:lvlText w:val="•"/>
      <w:lvlJc w:val="left"/>
      <w:pPr>
        <w:ind w:left="3405" w:hanging="341"/>
      </w:pPr>
      <w:rPr>
        <w:rFonts w:hint="default"/>
        <w:lang w:val="en-US" w:eastAsia="en-US" w:bidi="ar-SA"/>
      </w:rPr>
    </w:lvl>
    <w:lvl w:ilvl="5" w:tplc="D4CC55F6">
      <w:numFmt w:val="bullet"/>
      <w:lvlText w:val="•"/>
      <w:lvlJc w:val="left"/>
      <w:pPr>
        <w:ind w:left="4141" w:hanging="341"/>
      </w:pPr>
      <w:rPr>
        <w:rFonts w:hint="default"/>
        <w:lang w:val="en-US" w:eastAsia="en-US" w:bidi="ar-SA"/>
      </w:rPr>
    </w:lvl>
    <w:lvl w:ilvl="6" w:tplc="42F04B98">
      <w:numFmt w:val="bullet"/>
      <w:lvlText w:val="•"/>
      <w:lvlJc w:val="left"/>
      <w:pPr>
        <w:ind w:left="4878" w:hanging="341"/>
      </w:pPr>
      <w:rPr>
        <w:rFonts w:hint="default"/>
        <w:lang w:val="en-US" w:eastAsia="en-US" w:bidi="ar-SA"/>
      </w:rPr>
    </w:lvl>
    <w:lvl w:ilvl="7" w:tplc="5AF046C4">
      <w:numFmt w:val="bullet"/>
      <w:lvlText w:val="•"/>
      <w:lvlJc w:val="left"/>
      <w:pPr>
        <w:ind w:left="5614" w:hanging="341"/>
      </w:pPr>
      <w:rPr>
        <w:rFonts w:hint="default"/>
        <w:lang w:val="en-US" w:eastAsia="en-US" w:bidi="ar-SA"/>
      </w:rPr>
    </w:lvl>
    <w:lvl w:ilvl="8" w:tplc="1EE0FEC2">
      <w:numFmt w:val="bullet"/>
      <w:lvlText w:val="•"/>
      <w:lvlJc w:val="left"/>
      <w:pPr>
        <w:ind w:left="6350" w:hanging="341"/>
      </w:pPr>
      <w:rPr>
        <w:rFonts w:hint="default"/>
        <w:lang w:val="en-US" w:eastAsia="en-US" w:bidi="ar-SA"/>
      </w:rPr>
    </w:lvl>
  </w:abstractNum>
  <w:num w:numId="1" w16cid:durableId="576674382">
    <w:abstractNumId w:val="15"/>
  </w:num>
  <w:num w:numId="2" w16cid:durableId="1510870054">
    <w:abstractNumId w:val="12"/>
  </w:num>
  <w:num w:numId="3" w16cid:durableId="199128469">
    <w:abstractNumId w:val="6"/>
  </w:num>
  <w:num w:numId="4" w16cid:durableId="658457318">
    <w:abstractNumId w:val="8"/>
  </w:num>
  <w:num w:numId="5" w16cid:durableId="269431276">
    <w:abstractNumId w:val="5"/>
  </w:num>
  <w:num w:numId="6" w16cid:durableId="1928928019">
    <w:abstractNumId w:val="17"/>
  </w:num>
  <w:num w:numId="7" w16cid:durableId="237515956">
    <w:abstractNumId w:val="15"/>
  </w:num>
  <w:num w:numId="8" w16cid:durableId="212737858">
    <w:abstractNumId w:val="12"/>
  </w:num>
  <w:num w:numId="9" w16cid:durableId="1774738965">
    <w:abstractNumId w:val="12"/>
  </w:num>
  <w:num w:numId="10" w16cid:durableId="203909931">
    <w:abstractNumId w:val="12"/>
  </w:num>
  <w:num w:numId="11" w16cid:durableId="387580746">
    <w:abstractNumId w:val="17"/>
  </w:num>
  <w:num w:numId="12" w16cid:durableId="1356732327">
    <w:abstractNumId w:val="17"/>
  </w:num>
  <w:num w:numId="13" w16cid:durableId="1851139829">
    <w:abstractNumId w:val="17"/>
  </w:num>
  <w:num w:numId="14" w16cid:durableId="451478659">
    <w:abstractNumId w:val="7"/>
  </w:num>
  <w:num w:numId="15" w16cid:durableId="1248149479">
    <w:abstractNumId w:val="8"/>
  </w:num>
  <w:num w:numId="16" w16cid:durableId="1227833735">
    <w:abstractNumId w:val="5"/>
  </w:num>
  <w:num w:numId="17" w16cid:durableId="2034845407">
    <w:abstractNumId w:val="2"/>
  </w:num>
  <w:num w:numId="18" w16cid:durableId="1421440978">
    <w:abstractNumId w:val="2"/>
  </w:num>
  <w:num w:numId="19" w16cid:durableId="96802336">
    <w:abstractNumId w:val="17"/>
  </w:num>
  <w:num w:numId="20" w16cid:durableId="1682658812">
    <w:abstractNumId w:val="10"/>
  </w:num>
  <w:num w:numId="21" w16cid:durableId="1554192680">
    <w:abstractNumId w:val="15"/>
  </w:num>
  <w:num w:numId="22" w16cid:durableId="1083258736">
    <w:abstractNumId w:val="12"/>
  </w:num>
  <w:num w:numId="23" w16cid:durableId="158694098">
    <w:abstractNumId w:val="12"/>
  </w:num>
  <w:num w:numId="24" w16cid:durableId="554201896">
    <w:abstractNumId w:val="12"/>
  </w:num>
  <w:num w:numId="25" w16cid:durableId="676346298">
    <w:abstractNumId w:val="17"/>
  </w:num>
  <w:num w:numId="26" w16cid:durableId="1584029813">
    <w:abstractNumId w:val="17"/>
  </w:num>
  <w:num w:numId="27" w16cid:durableId="1764758706">
    <w:abstractNumId w:val="17"/>
  </w:num>
  <w:num w:numId="28" w16cid:durableId="509562489">
    <w:abstractNumId w:val="3"/>
  </w:num>
  <w:num w:numId="29" w16cid:durableId="421681576">
    <w:abstractNumId w:val="7"/>
  </w:num>
  <w:num w:numId="30" w16cid:durableId="345253283">
    <w:abstractNumId w:val="1"/>
  </w:num>
  <w:num w:numId="31" w16cid:durableId="611323798">
    <w:abstractNumId w:val="8"/>
  </w:num>
  <w:num w:numId="32" w16cid:durableId="1529221746">
    <w:abstractNumId w:val="0"/>
  </w:num>
  <w:num w:numId="33" w16cid:durableId="875579780">
    <w:abstractNumId w:val="5"/>
  </w:num>
  <w:num w:numId="34" w16cid:durableId="551355298">
    <w:abstractNumId w:val="17"/>
  </w:num>
  <w:num w:numId="35" w16cid:durableId="1747338481">
    <w:abstractNumId w:val="11"/>
  </w:num>
  <w:num w:numId="36" w16cid:durableId="638728528">
    <w:abstractNumId w:val="11"/>
  </w:num>
  <w:num w:numId="37" w16cid:durableId="1813330652">
    <w:abstractNumId w:val="11"/>
  </w:num>
  <w:num w:numId="38" w16cid:durableId="1193810612">
    <w:abstractNumId w:val="9"/>
  </w:num>
  <w:num w:numId="39" w16cid:durableId="354500120">
    <w:abstractNumId w:val="13"/>
  </w:num>
  <w:num w:numId="40" w16cid:durableId="1079443580">
    <w:abstractNumId w:val="14"/>
  </w:num>
  <w:num w:numId="41" w16cid:durableId="1549301278">
    <w:abstractNumId w:val="4"/>
  </w:num>
  <w:num w:numId="42" w16cid:durableId="1474979887">
    <w:abstractNumId w:val="16"/>
  </w:num>
  <w:num w:numId="43" w16cid:durableId="20664442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76"/>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4C"/>
    <w:rsid w:val="000416D7"/>
    <w:rsid w:val="0005189F"/>
    <w:rsid w:val="000604B5"/>
    <w:rsid w:val="00074133"/>
    <w:rsid w:val="00086E9C"/>
    <w:rsid w:val="000D254C"/>
    <w:rsid w:val="000D485F"/>
    <w:rsid w:val="000D5462"/>
    <w:rsid w:val="000E2D3D"/>
    <w:rsid w:val="00100EB9"/>
    <w:rsid w:val="001405CB"/>
    <w:rsid w:val="00143794"/>
    <w:rsid w:val="00151666"/>
    <w:rsid w:val="0015332D"/>
    <w:rsid w:val="00155853"/>
    <w:rsid w:val="00157A8B"/>
    <w:rsid w:val="001A2AED"/>
    <w:rsid w:val="001E7CE1"/>
    <w:rsid w:val="00200D5A"/>
    <w:rsid w:val="0020309C"/>
    <w:rsid w:val="002160A3"/>
    <w:rsid w:val="00255761"/>
    <w:rsid w:val="0027220D"/>
    <w:rsid w:val="00277FE3"/>
    <w:rsid w:val="00291665"/>
    <w:rsid w:val="0029380F"/>
    <w:rsid w:val="002A4EF8"/>
    <w:rsid w:val="002B6497"/>
    <w:rsid w:val="002D10C7"/>
    <w:rsid w:val="002F6609"/>
    <w:rsid w:val="00310B65"/>
    <w:rsid w:val="003601F0"/>
    <w:rsid w:val="003778B6"/>
    <w:rsid w:val="003A3E85"/>
    <w:rsid w:val="003A497B"/>
    <w:rsid w:val="003B5EBC"/>
    <w:rsid w:val="003B6E9B"/>
    <w:rsid w:val="003D454D"/>
    <w:rsid w:val="003D5EA0"/>
    <w:rsid w:val="004060F8"/>
    <w:rsid w:val="0042421B"/>
    <w:rsid w:val="00431170"/>
    <w:rsid w:val="00434DA9"/>
    <w:rsid w:val="004354E2"/>
    <w:rsid w:val="004448B6"/>
    <w:rsid w:val="0045178D"/>
    <w:rsid w:val="0046547D"/>
    <w:rsid w:val="00472C3B"/>
    <w:rsid w:val="004B7B39"/>
    <w:rsid w:val="004F2A10"/>
    <w:rsid w:val="004F5B55"/>
    <w:rsid w:val="005049B6"/>
    <w:rsid w:val="00506E13"/>
    <w:rsid w:val="00521D8E"/>
    <w:rsid w:val="005433A1"/>
    <w:rsid w:val="0057261C"/>
    <w:rsid w:val="0058463B"/>
    <w:rsid w:val="00596074"/>
    <w:rsid w:val="005B7BEA"/>
    <w:rsid w:val="005C76FD"/>
    <w:rsid w:val="005E488F"/>
    <w:rsid w:val="00620384"/>
    <w:rsid w:val="00642D43"/>
    <w:rsid w:val="00643BF9"/>
    <w:rsid w:val="006666BB"/>
    <w:rsid w:val="006805C9"/>
    <w:rsid w:val="00684D85"/>
    <w:rsid w:val="00685FA3"/>
    <w:rsid w:val="006C51CD"/>
    <w:rsid w:val="006E03FB"/>
    <w:rsid w:val="00711871"/>
    <w:rsid w:val="00727B1A"/>
    <w:rsid w:val="007329DA"/>
    <w:rsid w:val="0074125D"/>
    <w:rsid w:val="00746044"/>
    <w:rsid w:val="00751777"/>
    <w:rsid w:val="00756A85"/>
    <w:rsid w:val="0077145F"/>
    <w:rsid w:val="00773D45"/>
    <w:rsid w:val="00782DD0"/>
    <w:rsid w:val="007974B8"/>
    <w:rsid w:val="007A6BE7"/>
    <w:rsid w:val="007D45D3"/>
    <w:rsid w:val="007F6AE6"/>
    <w:rsid w:val="00813689"/>
    <w:rsid w:val="00831254"/>
    <w:rsid w:val="00861987"/>
    <w:rsid w:val="00870F34"/>
    <w:rsid w:val="008A6239"/>
    <w:rsid w:val="00926AD1"/>
    <w:rsid w:val="00931809"/>
    <w:rsid w:val="0094414F"/>
    <w:rsid w:val="009645FA"/>
    <w:rsid w:val="0097629A"/>
    <w:rsid w:val="009D40B0"/>
    <w:rsid w:val="009E3949"/>
    <w:rsid w:val="009F7634"/>
    <w:rsid w:val="00A02CA8"/>
    <w:rsid w:val="00A1110E"/>
    <w:rsid w:val="00A41BAA"/>
    <w:rsid w:val="00A44BDB"/>
    <w:rsid w:val="00A53585"/>
    <w:rsid w:val="00A57D0E"/>
    <w:rsid w:val="00A65BC3"/>
    <w:rsid w:val="00A661B9"/>
    <w:rsid w:val="00A7782A"/>
    <w:rsid w:val="00A80460"/>
    <w:rsid w:val="00A80F47"/>
    <w:rsid w:val="00A8115B"/>
    <w:rsid w:val="00AA1EC2"/>
    <w:rsid w:val="00AA7C25"/>
    <w:rsid w:val="00AB2888"/>
    <w:rsid w:val="00AB31A6"/>
    <w:rsid w:val="00AC3DD1"/>
    <w:rsid w:val="00B04341"/>
    <w:rsid w:val="00B4452E"/>
    <w:rsid w:val="00B87F63"/>
    <w:rsid w:val="00BB17C1"/>
    <w:rsid w:val="00BC4294"/>
    <w:rsid w:val="00BD1AEB"/>
    <w:rsid w:val="00BE38B5"/>
    <w:rsid w:val="00C21A50"/>
    <w:rsid w:val="00C478DF"/>
    <w:rsid w:val="00C55ECE"/>
    <w:rsid w:val="00C77848"/>
    <w:rsid w:val="00C86449"/>
    <w:rsid w:val="00CB0303"/>
    <w:rsid w:val="00D1217D"/>
    <w:rsid w:val="00D26D44"/>
    <w:rsid w:val="00D430F8"/>
    <w:rsid w:val="00D620E4"/>
    <w:rsid w:val="00D665FF"/>
    <w:rsid w:val="00DC1002"/>
    <w:rsid w:val="00DC54AD"/>
    <w:rsid w:val="00DD6EEB"/>
    <w:rsid w:val="00E00334"/>
    <w:rsid w:val="00E35047"/>
    <w:rsid w:val="00ED3212"/>
    <w:rsid w:val="00F0161C"/>
    <w:rsid w:val="00F52C96"/>
    <w:rsid w:val="00F85CFD"/>
    <w:rsid w:val="00F90B4E"/>
    <w:rsid w:val="00FB3B9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59C0BE46"/>
  <w15:chartTrackingRefBased/>
  <w15:docId w15:val="{6DA69D1C-DFAE-4A93-BB7C-745F43A7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4"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7"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A3E85"/>
    <w:pPr>
      <w:spacing w:before="0" w:after="0"/>
    </w:pPr>
    <w:rPr>
      <w:rFonts w:ascii="Arial" w:hAnsi="Arial"/>
      <w:sz w:val="20"/>
      <w:szCs w:val="18"/>
    </w:rPr>
  </w:style>
  <w:style w:type="paragraph" w:styleId="Heading1">
    <w:name w:val="heading 1"/>
    <w:basedOn w:val="Normal"/>
    <w:next w:val="Body"/>
    <w:link w:val="Heading1Char"/>
    <w:uiPriority w:val="3"/>
    <w:qFormat/>
    <w:rsid w:val="00255761"/>
    <w:pPr>
      <w:pageBreakBefore/>
      <w:numPr>
        <w:numId w:val="34"/>
      </w:numPr>
      <w:spacing w:after="240"/>
      <w:outlineLvl w:val="0"/>
    </w:pPr>
    <w:rPr>
      <w:color w:val="004DCF" w:themeColor="accent1"/>
      <w:sz w:val="40"/>
      <w:szCs w:val="40"/>
    </w:rPr>
  </w:style>
  <w:style w:type="paragraph" w:styleId="Heading2">
    <w:name w:val="heading 2"/>
    <w:basedOn w:val="Normal"/>
    <w:next w:val="Body"/>
    <w:link w:val="Heading2Char"/>
    <w:uiPriority w:val="3"/>
    <w:qFormat/>
    <w:rsid w:val="00255761"/>
    <w:pPr>
      <w:keepNext/>
      <w:keepLines/>
      <w:numPr>
        <w:ilvl w:val="1"/>
        <w:numId w:val="34"/>
      </w:numPr>
      <w:spacing w:before="240" w:after="120"/>
      <w:outlineLvl w:val="1"/>
    </w:pPr>
    <w:rPr>
      <w:rFonts w:eastAsiaTheme="majorEastAsia" w:cs="Arial"/>
      <w:color w:val="004DCF" w:themeColor="accent1"/>
      <w:sz w:val="32"/>
      <w:szCs w:val="32"/>
    </w:rPr>
  </w:style>
  <w:style w:type="paragraph" w:styleId="Heading3">
    <w:name w:val="heading 3"/>
    <w:basedOn w:val="Normal"/>
    <w:next w:val="Body"/>
    <w:link w:val="Heading3Char"/>
    <w:uiPriority w:val="3"/>
    <w:qFormat/>
    <w:rsid w:val="00255761"/>
    <w:pPr>
      <w:keepNext/>
      <w:keepLines/>
      <w:numPr>
        <w:ilvl w:val="2"/>
        <w:numId w:val="34"/>
      </w:numPr>
      <w:spacing w:before="240" w:after="120"/>
      <w:outlineLvl w:val="2"/>
    </w:pPr>
    <w:rPr>
      <w:rFonts w:eastAsiaTheme="majorEastAsia" w:cs="Arial"/>
      <w:color w:val="004DCF" w:themeColor="accent1"/>
      <w:sz w:val="28"/>
      <w:szCs w:val="28"/>
    </w:rPr>
  </w:style>
  <w:style w:type="paragraph" w:styleId="Heading4">
    <w:name w:val="heading 4"/>
    <w:basedOn w:val="Normal"/>
    <w:next w:val="Body"/>
    <w:link w:val="Heading4Char"/>
    <w:uiPriority w:val="3"/>
    <w:qFormat/>
    <w:rsid w:val="002B6497"/>
    <w:pPr>
      <w:keepNext/>
      <w:spacing w:before="240" w:after="120"/>
      <w:outlineLvl w:val="3"/>
    </w:pPr>
    <w:rPr>
      <w:color w:val="004DCF" w:themeColor="accent1"/>
      <w:sz w:val="22"/>
      <w:szCs w:val="21"/>
      <w:u w:val="single"/>
    </w:rPr>
  </w:style>
  <w:style w:type="paragraph" w:styleId="Heading5">
    <w:name w:val="heading 5"/>
    <w:basedOn w:val="Normal"/>
    <w:next w:val="Body"/>
    <w:link w:val="Heading5Char"/>
    <w:uiPriority w:val="3"/>
    <w:qFormat/>
    <w:rsid w:val="002B6497"/>
    <w:pPr>
      <w:keepNext/>
      <w:spacing w:before="240" w:after="120"/>
      <w:outlineLvl w:val="4"/>
    </w:pPr>
    <w:rPr>
      <w:color w:val="004DCF" w:themeColor="accent1"/>
      <w:szCs w:val="20"/>
    </w:rPr>
  </w:style>
  <w:style w:type="paragraph" w:styleId="Heading6">
    <w:name w:val="heading 6"/>
    <w:basedOn w:val="Normal"/>
    <w:next w:val="Normal"/>
    <w:link w:val="Heading6Char"/>
    <w:uiPriority w:val="9"/>
    <w:unhideWhenUsed/>
    <w:rsid w:val="00255761"/>
    <w:pPr>
      <w:keepNext/>
      <w:keepLines/>
      <w:spacing w:before="40"/>
      <w:outlineLvl w:val="5"/>
    </w:pPr>
    <w:rPr>
      <w:rFonts w:asciiTheme="majorHAnsi" w:eastAsiaTheme="majorEastAsia" w:hAnsiTheme="majorHAnsi" w:cstheme="majorBidi"/>
      <w:i/>
      <w:iCs/>
      <w:caps/>
      <w:color w:val="002667" w:themeColor="accent1" w:themeShade="80"/>
    </w:rPr>
  </w:style>
  <w:style w:type="paragraph" w:styleId="Heading7">
    <w:name w:val="heading 7"/>
    <w:basedOn w:val="Normal"/>
    <w:next w:val="Normal"/>
    <w:link w:val="Heading7Char"/>
    <w:uiPriority w:val="9"/>
    <w:unhideWhenUsed/>
    <w:rsid w:val="00255761"/>
    <w:pPr>
      <w:keepNext/>
      <w:keepLines/>
      <w:spacing w:before="40"/>
      <w:outlineLvl w:val="6"/>
    </w:pPr>
    <w:rPr>
      <w:rFonts w:asciiTheme="majorHAnsi" w:eastAsiaTheme="majorEastAsia" w:hAnsiTheme="majorHAnsi" w:cstheme="majorBidi"/>
      <w:b/>
      <w:bCs/>
      <w:color w:val="002667" w:themeColor="accent1" w:themeShade="80"/>
    </w:rPr>
  </w:style>
  <w:style w:type="paragraph" w:styleId="Heading8">
    <w:name w:val="heading 8"/>
    <w:basedOn w:val="Normal"/>
    <w:next w:val="Normal"/>
    <w:link w:val="Heading8Char"/>
    <w:uiPriority w:val="9"/>
    <w:semiHidden/>
    <w:unhideWhenUsed/>
    <w:rsid w:val="00255761"/>
    <w:pPr>
      <w:keepNext/>
      <w:keepLines/>
      <w:spacing w:before="40"/>
      <w:outlineLvl w:val="7"/>
    </w:pPr>
    <w:rPr>
      <w:rFonts w:asciiTheme="majorHAnsi" w:eastAsiaTheme="majorEastAsia" w:hAnsiTheme="majorHAnsi" w:cstheme="majorBidi"/>
      <w:b/>
      <w:bCs/>
      <w:i/>
      <w:iCs/>
      <w:color w:val="002667" w:themeColor="accent1" w:themeShade="80"/>
    </w:rPr>
  </w:style>
  <w:style w:type="paragraph" w:styleId="Heading9">
    <w:name w:val="heading 9"/>
    <w:basedOn w:val="Normal"/>
    <w:next w:val="Normal"/>
    <w:link w:val="Heading9Char"/>
    <w:uiPriority w:val="9"/>
    <w:semiHidden/>
    <w:unhideWhenUsed/>
    <w:qFormat/>
    <w:rsid w:val="00255761"/>
    <w:pPr>
      <w:keepNext/>
      <w:keepLines/>
      <w:spacing w:before="40"/>
      <w:outlineLvl w:val="8"/>
    </w:pPr>
    <w:rPr>
      <w:rFonts w:asciiTheme="majorHAnsi" w:eastAsiaTheme="majorEastAsia" w:hAnsiTheme="majorHAnsi" w:cstheme="majorBidi"/>
      <w:i/>
      <w:iCs/>
      <w:color w:val="00266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Heading">
    <w:name w:val="Major Heading"/>
    <w:basedOn w:val="Normal"/>
    <w:next w:val="Normal"/>
    <w:link w:val="MajorHeadingChar"/>
    <w:uiPriority w:val="3"/>
    <w:qFormat/>
    <w:rsid w:val="00255761"/>
    <w:pPr>
      <w:pageBreakBefore/>
      <w:spacing w:after="240"/>
      <w:outlineLvl w:val="0"/>
    </w:pPr>
    <w:rPr>
      <w:color w:val="004DCF" w:themeColor="accent1"/>
      <w:sz w:val="40"/>
      <w:szCs w:val="40"/>
    </w:rPr>
  </w:style>
  <w:style w:type="character" w:customStyle="1" w:styleId="MajorHeadingChar">
    <w:name w:val="Major Heading Char"/>
    <w:basedOn w:val="DefaultParagraphFont"/>
    <w:link w:val="MajorHeading"/>
    <w:uiPriority w:val="3"/>
    <w:rsid w:val="00255761"/>
    <w:rPr>
      <w:rFonts w:ascii="Arial" w:hAnsi="Arial"/>
      <w:color w:val="004DCF" w:themeColor="accent1"/>
      <w:sz w:val="40"/>
      <w:szCs w:val="40"/>
    </w:rPr>
  </w:style>
  <w:style w:type="character" w:customStyle="1" w:styleId="Heading1Char">
    <w:name w:val="Heading 1 Char"/>
    <w:basedOn w:val="DefaultParagraphFont"/>
    <w:link w:val="Heading1"/>
    <w:uiPriority w:val="3"/>
    <w:rsid w:val="00255761"/>
    <w:rPr>
      <w:rFonts w:ascii="Arial" w:hAnsi="Arial"/>
      <w:color w:val="004DCF" w:themeColor="accent1"/>
      <w:sz w:val="40"/>
      <w:szCs w:val="40"/>
    </w:rPr>
  </w:style>
  <w:style w:type="character" w:customStyle="1" w:styleId="Heading2Char">
    <w:name w:val="Heading 2 Char"/>
    <w:basedOn w:val="DefaultParagraphFont"/>
    <w:link w:val="Heading2"/>
    <w:uiPriority w:val="3"/>
    <w:rsid w:val="00255761"/>
    <w:rPr>
      <w:rFonts w:ascii="Arial" w:eastAsiaTheme="majorEastAsia" w:hAnsi="Arial" w:cs="Arial"/>
      <w:color w:val="004DCF" w:themeColor="accent1"/>
      <w:sz w:val="32"/>
      <w:szCs w:val="32"/>
    </w:rPr>
  </w:style>
  <w:style w:type="character" w:customStyle="1" w:styleId="Heading3Char">
    <w:name w:val="Heading 3 Char"/>
    <w:basedOn w:val="DefaultParagraphFont"/>
    <w:link w:val="Heading3"/>
    <w:uiPriority w:val="3"/>
    <w:rsid w:val="00255761"/>
    <w:rPr>
      <w:rFonts w:ascii="Arial" w:eastAsiaTheme="majorEastAsia" w:hAnsi="Arial" w:cs="Arial"/>
      <w:color w:val="004DCF" w:themeColor="accent1"/>
      <w:sz w:val="28"/>
      <w:szCs w:val="28"/>
    </w:rPr>
  </w:style>
  <w:style w:type="paragraph" w:customStyle="1" w:styleId="BaseFigureNotes">
    <w:name w:val="Base Figure Notes"/>
    <w:basedOn w:val="Normal"/>
    <w:next w:val="Normal"/>
    <w:uiPriority w:val="2"/>
    <w:qFormat/>
    <w:rsid w:val="00A80460"/>
    <w:pPr>
      <w:spacing w:before="60"/>
    </w:pPr>
    <w:rPr>
      <w:sz w:val="18"/>
    </w:rPr>
  </w:style>
  <w:style w:type="paragraph" w:styleId="Bibliography">
    <w:name w:val="Bibliography"/>
    <w:basedOn w:val="Normal"/>
    <w:next w:val="Normal"/>
    <w:uiPriority w:val="37"/>
    <w:qFormat/>
    <w:rsid w:val="002B6497"/>
    <w:pPr>
      <w:spacing w:before="120" w:after="120"/>
      <w:ind w:left="284" w:hanging="284"/>
    </w:pPr>
    <w:rPr>
      <w:rFonts w:cs="Arial"/>
    </w:rPr>
  </w:style>
  <w:style w:type="paragraph" w:customStyle="1" w:styleId="Body">
    <w:name w:val="Body"/>
    <w:basedOn w:val="Normal"/>
    <w:link w:val="BodyChar"/>
    <w:qFormat/>
    <w:rsid w:val="00255761"/>
    <w:pPr>
      <w:spacing w:before="120" w:after="120" w:line="300" w:lineRule="auto"/>
    </w:pPr>
    <w:rPr>
      <w:rFonts w:eastAsia="Times New Roman" w:cs="Times New Roman"/>
      <w:szCs w:val="20"/>
    </w:rPr>
  </w:style>
  <w:style w:type="character" w:customStyle="1" w:styleId="BodyChar">
    <w:name w:val="Body Char"/>
    <w:aliases w:val="#List Paragraph Char,b1 Char,b + line Char,level 1 Char,Number Char,b Char,List Paragraph111 Char,F5 List Paragraph Char,Dot pt Char,CV text Char,List Paragraph Char,List Paragraph1 Char,List Paragraph11 Char,Recommendation Char,L Char"/>
    <w:link w:val="Body"/>
    <w:qFormat/>
    <w:rsid w:val="00255761"/>
    <w:rPr>
      <w:rFonts w:ascii="Arial" w:eastAsia="Times New Roman" w:hAnsi="Arial" w:cs="Times New Roman"/>
      <w:sz w:val="20"/>
      <w:szCs w:val="20"/>
    </w:rPr>
  </w:style>
  <w:style w:type="paragraph" w:customStyle="1" w:styleId="BodyIndent">
    <w:name w:val="Body Indent"/>
    <w:basedOn w:val="Body"/>
    <w:next w:val="Body"/>
    <w:qFormat/>
    <w:rsid w:val="00A53585"/>
    <w:pPr>
      <w:ind w:left="851"/>
    </w:pPr>
  </w:style>
  <w:style w:type="character" w:styleId="BookTitle">
    <w:name w:val="Book Title"/>
    <w:basedOn w:val="DefaultParagraphFont"/>
    <w:uiPriority w:val="33"/>
    <w:qFormat/>
    <w:rsid w:val="00A80460"/>
    <w:rPr>
      <w:rFonts w:ascii="Arial" w:hAnsi="Arial"/>
      <w:iCs/>
      <w:color w:val="auto"/>
      <w:spacing w:val="5"/>
      <w:sz w:val="20"/>
      <w:szCs w:val="20"/>
    </w:rPr>
  </w:style>
  <w:style w:type="paragraph" w:customStyle="1" w:styleId="Bullets-noindent">
    <w:name w:val="Bullets - no indent"/>
    <w:basedOn w:val="Body"/>
    <w:uiPriority w:val="1"/>
    <w:qFormat/>
    <w:rsid w:val="00255761"/>
    <w:pPr>
      <w:numPr>
        <w:numId w:val="21"/>
      </w:numPr>
      <w:spacing w:before="60" w:after="60"/>
    </w:pPr>
  </w:style>
  <w:style w:type="paragraph" w:customStyle="1" w:styleId="Bullets1">
    <w:name w:val="Bullets 1"/>
    <w:basedOn w:val="Normal"/>
    <w:qFormat/>
    <w:rsid w:val="00255761"/>
    <w:pPr>
      <w:numPr>
        <w:numId w:val="24"/>
      </w:numPr>
      <w:spacing w:before="60" w:after="60" w:line="300" w:lineRule="auto"/>
    </w:pPr>
    <w:rPr>
      <w:rFonts w:eastAsia="Times New Roman" w:cs="Times New Roman"/>
      <w:szCs w:val="20"/>
    </w:rPr>
  </w:style>
  <w:style w:type="paragraph" w:customStyle="1" w:styleId="Bullets2">
    <w:name w:val="Bullets 2"/>
    <w:basedOn w:val="Normal"/>
    <w:qFormat/>
    <w:rsid w:val="00255761"/>
    <w:pPr>
      <w:numPr>
        <w:ilvl w:val="1"/>
        <w:numId w:val="24"/>
      </w:numPr>
      <w:spacing w:before="60" w:after="60" w:line="300" w:lineRule="auto"/>
    </w:pPr>
    <w:rPr>
      <w:rFonts w:eastAsia="Times New Roman" w:cs="Times New Roman"/>
      <w:szCs w:val="20"/>
    </w:rPr>
  </w:style>
  <w:style w:type="paragraph" w:customStyle="1" w:styleId="Bullets3">
    <w:name w:val="Bullets 3"/>
    <w:basedOn w:val="Normal"/>
    <w:qFormat/>
    <w:rsid w:val="00255761"/>
    <w:pPr>
      <w:numPr>
        <w:ilvl w:val="2"/>
        <w:numId w:val="24"/>
      </w:numPr>
      <w:spacing w:before="60" w:after="60" w:line="300" w:lineRule="auto"/>
    </w:pPr>
    <w:rPr>
      <w:rFonts w:eastAsia="Times New Roman" w:cs="Times New Roman"/>
      <w:szCs w:val="20"/>
    </w:rPr>
  </w:style>
  <w:style w:type="paragraph" w:styleId="Subtitle">
    <w:name w:val="Subtitle"/>
    <w:basedOn w:val="Body"/>
    <w:next w:val="Body"/>
    <w:link w:val="SubtitleChar"/>
    <w:uiPriority w:val="10"/>
    <w:qFormat/>
    <w:rsid w:val="00255761"/>
    <w:pPr>
      <w:spacing w:before="0" w:after="0" w:line="240" w:lineRule="auto"/>
      <w:ind w:left="397"/>
    </w:pPr>
    <w:rPr>
      <w:color w:val="004DCF" w:themeColor="accent1"/>
      <w:sz w:val="36"/>
      <w:szCs w:val="36"/>
    </w:rPr>
  </w:style>
  <w:style w:type="character" w:customStyle="1" w:styleId="SubtitleChar">
    <w:name w:val="Subtitle Char"/>
    <w:basedOn w:val="DefaultParagraphFont"/>
    <w:link w:val="Subtitle"/>
    <w:uiPriority w:val="10"/>
    <w:rsid w:val="00255761"/>
    <w:rPr>
      <w:rFonts w:ascii="Arial" w:eastAsia="Times New Roman" w:hAnsi="Arial" w:cs="Times New Roman"/>
      <w:color w:val="004DCF" w:themeColor="accent1"/>
      <w:sz w:val="36"/>
      <w:szCs w:val="36"/>
    </w:rPr>
  </w:style>
  <w:style w:type="paragraph" w:customStyle="1" w:styleId="Quote2">
    <w:name w:val="Quote 2"/>
    <w:basedOn w:val="Subtitle"/>
    <w:next w:val="Normal"/>
    <w:link w:val="Quote2Char"/>
    <w:uiPriority w:val="7"/>
    <w:qFormat/>
    <w:rsid w:val="002B6497"/>
    <w:pPr>
      <w:spacing w:before="120"/>
      <w:ind w:left="1134" w:right="1134"/>
      <w:jc w:val="center"/>
    </w:pPr>
    <w:rPr>
      <w:rFonts w:ascii="Calibri" w:hAnsi="Calibri"/>
      <w:bCs/>
      <w:color w:val="auto"/>
      <w:sz w:val="20"/>
      <w:szCs w:val="20"/>
      <w:lang w:eastAsia="en-AU"/>
    </w:rPr>
  </w:style>
  <w:style w:type="character" w:customStyle="1" w:styleId="Quote2Char">
    <w:name w:val="Quote 2 Char"/>
    <w:basedOn w:val="SubtitleChar"/>
    <w:link w:val="Quote2"/>
    <w:uiPriority w:val="7"/>
    <w:rsid w:val="002B6497"/>
    <w:rPr>
      <w:rFonts w:ascii="Calibri" w:eastAsia="Times New Roman" w:hAnsi="Calibri" w:cs="Times New Roman"/>
      <w:bCs/>
      <w:color w:val="004DCF" w:themeColor="accent1"/>
      <w:sz w:val="20"/>
      <w:szCs w:val="20"/>
      <w:lang w:eastAsia="en-AU"/>
    </w:rPr>
  </w:style>
  <w:style w:type="character" w:customStyle="1" w:styleId="Heading4Char">
    <w:name w:val="Heading 4 Char"/>
    <w:basedOn w:val="DefaultParagraphFont"/>
    <w:link w:val="Heading4"/>
    <w:uiPriority w:val="3"/>
    <w:rsid w:val="002B6497"/>
    <w:rPr>
      <w:rFonts w:ascii="Arial" w:hAnsi="Arial"/>
      <w:color w:val="004DCF" w:themeColor="accent1"/>
      <w:szCs w:val="21"/>
      <w:u w:val="single"/>
    </w:rPr>
  </w:style>
  <w:style w:type="character" w:customStyle="1" w:styleId="Heading5Char">
    <w:name w:val="Heading 5 Char"/>
    <w:basedOn w:val="DefaultParagraphFont"/>
    <w:link w:val="Heading5"/>
    <w:uiPriority w:val="3"/>
    <w:rsid w:val="002B6497"/>
    <w:rPr>
      <w:rFonts w:ascii="Arial" w:hAnsi="Arial"/>
      <w:color w:val="004DCF" w:themeColor="accent1"/>
      <w:sz w:val="20"/>
      <w:szCs w:val="20"/>
    </w:rPr>
  </w:style>
  <w:style w:type="character" w:customStyle="1" w:styleId="Heading6Char">
    <w:name w:val="Heading 6 Char"/>
    <w:basedOn w:val="DefaultParagraphFont"/>
    <w:link w:val="Heading6"/>
    <w:uiPriority w:val="9"/>
    <w:rsid w:val="00255761"/>
    <w:rPr>
      <w:rFonts w:asciiTheme="majorHAnsi" w:eastAsiaTheme="majorEastAsia" w:hAnsiTheme="majorHAnsi" w:cstheme="majorBidi"/>
      <w:i/>
      <w:iCs/>
      <w:caps/>
      <w:color w:val="002667" w:themeColor="accent1" w:themeShade="80"/>
      <w:sz w:val="20"/>
      <w:szCs w:val="18"/>
    </w:rPr>
  </w:style>
  <w:style w:type="paragraph" w:styleId="Caption">
    <w:name w:val="caption"/>
    <w:basedOn w:val="Quote2"/>
    <w:next w:val="Body"/>
    <w:link w:val="CaptionChar"/>
    <w:uiPriority w:val="8"/>
    <w:qFormat/>
    <w:rsid w:val="00773D45"/>
    <w:pPr>
      <w:tabs>
        <w:tab w:val="left" w:pos="1134"/>
      </w:tabs>
      <w:spacing w:after="120"/>
      <w:ind w:right="0" w:hanging="1134"/>
      <w:jc w:val="left"/>
    </w:pPr>
    <w:rPr>
      <w:rFonts w:ascii="Arial" w:hAnsi="Arial" w:cs="Arial"/>
      <w:color w:val="004DCF" w:themeColor="accent1"/>
      <w:sz w:val="21"/>
      <w:szCs w:val="21"/>
    </w:rPr>
  </w:style>
  <w:style w:type="character" w:customStyle="1" w:styleId="CaptionChar">
    <w:name w:val="Caption Char"/>
    <w:basedOn w:val="DefaultParagraphFont"/>
    <w:link w:val="Caption"/>
    <w:uiPriority w:val="8"/>
    <w:rsid w:val="00773D45"/>
    <w:rPr>
      <w:rFonts w:ascii="Arial" w:eastAsia="Times New Roman" w:hAnsi="Arial" w:cs="Arial"/>
      <w:bCs/>
      <w:color w:val="004DCF" w:themeColor="accent1"/>
      <w:sz w:val="21"/>
      <w:szCs w:val="21"/>
      <w:lang w:eastAsia="en-AU"/>
    </w:rPr>
  </w:style>
  <w:style w:type="table" w:styleId="GridTable1Light">
    <w:name w:val="Grid Table 1 Light"/>
    <w:basedOn w:val="TableNormal"/>
    <w:uiPriority w:val="46"/>
    <w:rsid w:val="00255761"/>
    <w:pPr>
      <w:spacing w:before="60" w:after="0"/>
    </w:pPr>
    <w:rPr>
      <w:rFonts w:ascii="Arial" w:hAnsi="Arial"/>
      <w:sz w:val="18"/>
      <w:szCs w:val="1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left"/>
      </w:pPr>
      <w:rPr>
        <w:b/>
        <w:bCs/>
      </w:rPr>
      <w:tblPr/>
      <w:tcPr>
        <w:tcBorders>
          <w:bottom w:val="single" w:sz="12" w:space="0" w:color="666666" w:themeColor="text1" w:themeTint="99"/>
        </w:tcBorders>
        <w:vAlign w:val="bottom"/>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B2888"/>
    <w:pPr>
      <w:spacing w:before="60" w:after="0"/>
    </w:pPr>
    <w:rPr>
      <w:rFonts w:ascii="Arial" w:hAnsi="Arial"/>
      <w:sz w:val="18"/>
      <w:szCs w:val="18"/>
    </w:rPr>
    <w:tblPr>
      <w:tblStyleRowBandSize w:val="1"/>
      <w:tblStyleColBandSize w:val="1"/>
      <w:tblBorders>
        <w:top w:val="single" w:sz="4" w:space="0" w:color="90C9E6" w:themeColor="text2" w:themeTint="66"/>
        <w:left w:val="single" w:sz="4" w:space="0" w:color="90C9E6" w:themeColor="text2" w:themeTint="66"/>
        <w:bottom w:val="single" w:sz="4" w:space="0" w:color="90C9E6" w:themeColor="text2" w:themeTint="66"/>
        <w:right w:val="single" w:sz="4" w:space="0" w:color="90C9E6" w:themeColor="text2" w:themeTint="66"/>
        <w:insideH w:val="single" w:sz="4" w:space="0" w:color="90C9E6" w:themeColor="text2" w:themeTint="66"/>
        <w:insideV w:val="single" w:sz="4" w:space="0" w:color="90C9E6" w:themeColor="text2" w:themeTint="66"/>
      </w:tblBorders>
    </w:tblPr>
    <w:tblStylePr w:type="firstRow">
      <w:pPr>
        <w:jc w:val="left"/>
      </w:pPr>
      <w:rPr>
        <w:b/>
        <w:bCs/>
      </w:rPr>
      <w:tblPr/>
      <w:tcPr>
        <w:tcBorders>
          <w:bottom w:val="single" w:sz="12" w:space="0" w:color="004DCF" w:themeColor="accent1"/>
        </w:tcBorders>
      </w:tcPr>
    </w:tblStylePr>
    <w:tblStylePr w:type="lastRow">
      <w:rPr>
        <w:b/>
        <w:bCs/>
      </w:rPr>
      <w:tblPr/>
      <w:tcPr>
        <w:tcBorders>
          <w:top w:val="double" w:sz="2" w:space="0" w:color="58AEDA" w:themeColor="text2" w:themeTint="99"/>
        </w:tcBorders>
      </w:tcPr>
    </w:tblStylePr>
    <w:tblStylePr w:type="firstCol">
      <w:rPr>
        <w:b/>
        <w:bCs/>
      </w:rPr>
    </w:tblStylePr>
    <w:tblStylePr w:type="lastCol">
      <w:rPr>
        <w:b/>
        <w:bCs/>
      </w:rPr>
    </w:tblStylePr>
    <w:tblStylePr w:type="band1Horz">
      <w:tblPr/>
      <w:tcPr>
        <w:tcBorders>
          <w:top w:val="single" w:sz="2" w:space="0" w:color="58AEDA" w:themeColor="text2" w:themeTint="99"/>
          <w:left w:val="single" w:sz="2" w:space="0" w:color="58AEDA" w:themeColor="text2" w:themeTint="99"/>
          <w:bottom w:val="single" w:sz="2" w:space="0" w:color="58AEDA" w:themeColor="text2" w:themeTint="99"/>
          <w:right w:val="single" w:sz="2" w:space="0" w:color="58AEDA" w:themeColor="text2" w:themeTint="99"/>
          <w:insideH w:val="single" w:sz="2" w:space="0" w:color="58AEDA" w:themeColor="text2" w:themeTint="99"/>
          <w:insideV w:val="single" w:sz="2" w:space="0" w:color="58AEDA" w:themeColor="text2" w:themeTint="99"/>
          <w:tl2br w:val="nil"/>
          <w:tr2bl w:val="nil"/>
        </w:tcBorders>
      </w:tcPr>
    </w:tblStylePr>
    <w:tblStylePr w:type="band2Horz">
      <w:tblPr/>
      <w:tcPr>
        <w:tcBorders>
          <w:top w:val="single" w:sz="4" w:space="0" w:color="58AEDA" w:themeColor="text2" w:themeTint="99"/>
          <w:left w:val="single" w:sz="4" w:space="0" w:color="58AEDA" w:themeColor="text2" w:themeTint="99"/>
          <w:bottom w:val="single" w:sz="4" w:space="0" w:color="58AEDA" w:themeColor="text2" w:themeTint="99"/>
          <w:right w:val="single" w:sz="4" w:space="0" w:color="58AEDA" w:themeColor="text2" w:themeTint="99"/>
          <w:insideH w:val="single" w:sz="4" w:space="0" w:color="58AEDA" w:themeColor="text2" w:themeTint="99"/>
          <w:insideV w:val="single" w:sz="4" w:space="0" w:color="58AEDA" w:themeColor="text2" w:themeTint="99"/>
          <w:tl2br w:val="nil"/>
          <w:tr2bl w:val="nil"/>
        </w:tcBorders>
      </w:tcPr>
    </w:tblStylePr>
  </w:style>
  <w:style w:type="table" w:styleId="GridTable1Light-Accent2">
    <w:name w:val="Grid Table 1 Light Accent 2"/>
    <w:basedOn w:val="TableNormal"/>
    <w:uiPriority w:val="46"/>
    <w:rsid w:val="00AB2888"/>
    <w:pPr>
      <w:spacing w:before="60" w:after="0"/>
    </w:pPr>
    <w:rPr>
      <w:rFonts w:ascii="Arial" w:hAnsi="Arial"/>
      <w:sz w:val="18"/>
      <w:szCs w:val="18"/>
    </w:rPr>
    <w:tblPr>
      <w:tblStyleRowBandSize w:val="1"/>
      <w:tblStyleColBandSize w:val="1"/>
      <w:tblBorders>
        <w:top w:val="single" w:sz="4" w:space="0" w:color="B6D0FF" w:themeColor="accent2" w:themeTint="66"/>
        <w:left w:val="single" w:sz="4" w:space="0" w:color="B6D0FF" w:themeColor="accent2" w:themeTint="66"/>
        <w:bottom w:val="single" w:sz="4" w:space="0" w:color="B6D0FF" w:themeColor="accent2" w:themeTint="66"/>
        <w:right w:val="single" w:sz="4" w:space="0" w:color="B6D0FF" w:themeColor="accent2" w:themeTint="66"/>
        <w:insideH w:val="single" w:sz="4" w:space="0" w:color="B6D0FF" w:themeColor="accent2" w:themeTint="66"/>
        <w:insideV w:val="single" w:sz="4" w:space="0" w:color="B6D0FF" w:themeColor="accent2" w:themeTint="66"/>
      </w:tblBorders>
    </w:tblPr>
    <w:tblStylePr w:type="firstRow">
      <w:pPr>
        <w:jc w:val="left"/>
      </w:pPr>
      <w:rPr>
        <w:b/>
        <w:bCs/>
      </w:rPr>
      <w:tblPr/>
      <w:tcPr>
        <w:tcBorders>
          <w:bottom w:val="single" w:sz="12" w:space="0" w:color="91B9FF" w:themeColor="accent2" w:themeTint="99"/>
        </w:tcBorders>
        <w:vAlign w:val="bottom"/>
      </w:tcPr>
    </w:tblStylePr>
    <w:tblStylePr w:type="lastRow">
      <w:rPr>
        <w:b/>
        <w:bCs/>
      </w:rPr>
      <w:tblPr/>
      <w:tcPr>
        <w:tcBorders>
          <w:top w:val="double" w:sz="2" w:space="0" w:color="91B9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B2888"/>
    <w:pPr>
      <w:spacing w:before="60" w:after="0"/>
    </w:pPr>
    <w:rPr>
      <w:rFonts w:ascii="Arial" w:hAnsi="Arial"/>
      <w:sz w:val="18"/>
      <w:szCs w:val="18"/>
    </w:rPr>
    <w:tblPr>
      <w:tblStyleRowBandSize w:val="1"/>
      <w:tblStyleColBandSize w:val="1"/>
      <w:tblBorders>
        <w:top w:val="single" w:sz="4" w:space="0" w:color="B6CAE9" w:themeColor="accent3" w:themeTint="66"/>
        <w:left w:val="single" w:sz="4" w:space="0" w:color="B6CAE9" w:themeColor="accent3" w:themeTint="66"/>
        <w:bottom w:val="single" w:sz="4" w:space="0" w:color="B6CAE9" w:themeColor="accent3" w:themeTint="66"/>
        <w:right w:val="single" w:sz="4" w:space="0" w:color="B6CAE9" w:themeColor="accent3" w:themeTint="66"/>
        <w:insideH w:val="single" w:sz="4" w:space="0" w:color="B6CAE9" w:themeColor="accent3" w:themeTint="66"/>
        <w:insideV w:val="single" w:sz="4" w:space="0" w:color="B6CAE9" w:themeColor="accent3" w:themeTint="66"/>
      </w:tblBorders>
    </w:tblPr>
    <w:tblStylePr w:type="firstRow">
      <w:pPr>
        <w:jc w:val="left"/>
      </w:pPr>
      <w:rPr>
        <w:b/>
        <w:bCs/>
      </w:rPr>
      <w:tblPr/>
      <w:tcPr>
        <w:tcBorders>
          <w:bottom w:val="single" w:sz="12" w:space="0" w:color="92B0DF" w:themeColor="accent3" w:themeTint="99"/>
        </w:tcBorders>
        <w:vAlign w:val="bottom"/>
      </w:tcPr>
    </w:tblStylePr>
    <w:tblStylePr w:type="lastRow">
      <w:rPr>
        <w:b/>
        <w:bCs/>
      </w:rPr>
      <w:tblPr/>
      <w:tcPr>
        <w:tcBorders>
          <w:top w:val="double" w:sz="2" w:space="0" w:color="92B0D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B2888"/>
    <w:pPr>
      <w:spacing w:before="60" w:after="0"/>
    </w:pPr>
    <w:rPr>
      <w:rFonts w:ascii="Arial" w:hAnsi="Arial"/>
      <w:sz w:val="18"/>
      <w:szCs w:val="18"/>
    </w:rPr>
    <w:tblPr>
      <w:tblStyleRowBandSize w:val="1"/>
      <w:tblStyleColBandSize w:val="1"/>
      <w:tblBorders>
        <w:top w:val="single" w:sz="4" w:space="0" w:color="CEE0FF" w:themeColor="accent4" w:themeTint="66"/>
        <w:left w:val="single" w:sz="4" w:space="0" w:color="CEE0FF" w:themeColor="accent4" w:themeTint="66"/>
        <w:bottom w:val="single" w:sz="4" w:space="0" w:color="CEE0FF" w:themeColor="accent4" w:themeTint="66"/>
        <w:right w:val="single" w:sz="4" w:space="0" w:color="CEE0FF" w:themeColor="accent4" w:themeTint="66"/>
        <w:insideH w:val="single" w:sz="4" w:space="0" w:color="CEE0FF" w:themeColor="accent4" w:themeTint="66"/>
        <w:insideV w:val="single" w:sz="4" w:space="0" w:color="CEE0FF" w:themeColor="accent4" w:themeTint="66"/>
      </w:tblBorders>
    </w:tblPr>
    <w:tblStylePr w:type="firstRow">
      <w:pPr>
        <w:jc w:val="left"/>
      </w:pPr>
      <w:rPr>
        <w:b/>
        <w:bCs/>
      </w:rPr>
      <w:tblPr/>
      <w:tcPr>
        <w:tcBorders>
          <w:bottom w:val="single" w:sz="12" w:space="0" w:color="B5D0FF" w:themeColor="accent4" w:themeTint="99"/>
        </w:tcBorders>
        <w:vAlign w:val="bottom"/>
      </w:tcPr>
    </w:tblStylePr>
    <w:tblStylePr w:type="lastRow">
      <w:rPr>
        <w:b/>
        <w:bCs/>
      </w:rPr>
      <w:tblPr/>
      <w:tcPr>
        <w:tcBorders>
          <w:top w:val="double" w:sz="2" w:space="0" w:color="B5D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5761"/>
    <w:pPr>
      <w:spacing w:before="60" w:after="0"/>
    </w:pPr>
    <w:rPr>
      <w:rFonts w:ascii="Arial" w:hAnsi="Arial"/>
      <w:sz w:val="18"/>
      <w:szCs w:val="18"/>
    </w:rPr>
    <w:tblPr>
      <w:tblStyleRowBandSize w:val="1"/>
      <w:tblStyleColBandSize w:val="1"/>
      <w:tblBorders>
        <w:top w:val="single" w:sz="4" w:space="0" w:color="E6EFFF" w:themeColor="accent5" w:themeTint="66"/>
        <w:left w:val="single" w:sz="4" w:space="0" w:color="E6EFFF" w:themeColor="accent5" w:themeTint="66"/>
        <w:bottom w:val="single" w:sz="4" w:space="0" w:color="E6EFFF" w:themeColor="accent5" w:themeTint="66"/>
        <w:right w:val="single" w:sz="4" w:space="0" w:color="E6EFFF" w:themeColor="accent5" w:themeTint="66"/>
        <w:insideH w:val="single" w:sz="4" w:space="0" w:color="E6EFFF" w:themeColor="accent5" w:themeTint="66"/>
        <w:insideV w:val="single" w:sz="4" w:space="0" w:color="E6EFFF" w:themeColor="accent5" w:themeTint="66"/>
      </w:tblBorders>
    </w:tblPr>
    <w:tblStylePr w:type="firstRow">
      <w:pPr>
        <w:jc w:val="left"/>
      </w:pPr>
      <w:rPr>
        <w:b/>
        <w:bCs/>
      </w:rPr>
      <w:tblPr/>
      <w:tcPr>
        <w:tcBorders>
          <w:bottom w:val="single" w:sz="12" w:space="0" w:color="DAE7FF" w:themeColor="accent5" w:themeTint="99"/>
        </w:tcBorders>
        <w:vAlign w:val="bottom"/>
      </w:tcPr>
    </w:tblStylePr>
    <w:tblStylePr w:type="lastRow">
      <w:rPr>
        <w:b/>
        <w:bCs/>
      </w:rPr>
      <w:tblPr/>
      <w:tcPr>
        <w:tcBorders>
          <w:top w:val="double" w:sz="2" w:space="0" w:color="DAE7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B2888"/>
    <w:pPr>
      <w:spacing w:before="60" w:after="0"/>
    </w:pPr>
    <w:rPr>
      <w:rFonts w:ascii="Arial" w:hAnsi="Arial"/>
      <w:sz w:val="18"/>
      <w:szCs w:val="18"/>
    </w:rPr>
    <w:tblPr>
      <w:tblStyleRowBandSize w:val="1"/>
      <w:tblStyleColBandSize w:val="1"/>
      <w:tblBorders>
        <w:top w:val="single" w:sz="4" w:space="0" w:color="87A7DB" w:themeColor="accent6" w:themeTint="66"/>
        <w:left w:val="single" w:sz="4" w:space="0" w:color="87A7DB" w:themeColor="accent6" w:themeTint="66"/>
        <w:bottom w:val="single" w:sz="4" w:space="0" w:color="87A7DB" w:themeColor="accent6" w:themeTint="66"/>
        <w:right w:val="single" w:sz="4" w:space="0" w:color="87A7DB" w:themeColor="accent6" w:themeTint="66"/>
        <w:insideH w:val="single" w:sz="4" w:space="0" w:color="87A7DB" w:themeColor="accent6" w:themeTint="66"/>
        <w:insideV w:val="single" w:sz="4" w:space="0" w:color="87A7DB" w:themeColor="accent6" w:themeTint="66"/>
      </w:tblBorders>
    </w:tblPr>
    <w:tblStylePr w:type="firstRow">
      <w:pPr>
        <w:jc w:val="left"/>
      </w:pPr>
      <w:rPr>
        <w:b/>
        <w:bCs/>
      </w:rPr>
      <w:tblPr/>
      <w:tcPr>
        <w:tcBorders>
          <w:bottom w:val="single" w:sz="12" w:space="0" w:color="4B7CCA" w:themeColor="accent6" w:themeTint="99"/>
        </w:tcBorders>
        <w:vAlign w:val="bottom"/>
      </w:tcPr>
    </w:tblStylePr>
    <w:tblStylePr w:type="lastRow">
      <w:rPr>
        <w:b/>
        <w:bCs/>
      </w:rPr>
      <w:tblPr/>
      <w:tcPr>
        <w:tcBorders>
          <w:top w:val="double" w:sz="2" w:space="0" w:color="4B7CC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5761"/>
    <w:pPr>
      <w:spacing w:before="60" w:after="0"/>
    </w:pPr>
    <w:rPr>
      <w:rFonts w:ascii="Arial" w:hAnsi="Arial"/>
      <w:sz w:val="18"/>
      <w:szCs w:val="18"/>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pPr>
        <w:jc w:val="left"/>
      </w:pPr>
      <w:rPr>
        <w:b/>
        <w:bCs/>
      </w:rPr>
      <w:tblPr/>
      <w:tcPr>
        <w:tcBorders>
          <w:top w:val="nil"/>
          <w:bottom w:val="single" w:sz="12" w:space="0" w:color="666666" w:themeColor="text1" w:themeTint="99"/>
          <w:insideH w:val="nil"/>
          <w:insideV w:val="nil"/>
        </w:tcBorders>
        <w:shd w:val="clear" w:color="auto" w:fill="FFFFFF" w:themeFill="background1"/>
        <w:vAlign w:val="bottom"/>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55761"/>
    <w:pPr>
      <w:spacing w:before="0" w:after="0"/>
    </w:pPr>
    <w:rPr>
      <w:rFonts w:ascii="Arial" w:hAnsi="Arial"/>
    </w:rPr>
    <w:tblPr>
      <w:tblStyleRowBandSize w:val="1"/>
      <w:tblStyleColBandSize w:val="1"/>
      <w:tblBorders>
        <w:top w:val="single" w:sz="2" w:space="0" w:color="498CFF" w:themeColor="accent1" w:themeTint="99"/>
        <w:bottom w:val="single" w:sz="2" w:space="0" w:color="498CFF" w:themeColor="accent1" w:themeTint="99"/>
        <w:insideH w:val="single" w:sz="2" w:space="0" w:color="498CFF" w:themeColor="accent1" w:themeTint="99"/>
        <w:insideV w:val="single" w:sz="2" w:space="0" w:color="498CFF" w:themeColor="accent1" w:themeTint="99"/>
      </w:tblBorders>
    </w:tblPr>
    <w:tblStylePr w:type="firstRow">
      <w:pPr>
        <w:jc w:val="left"/>
      </w:pPr>
      <w:rPr>
        <w:b/>
        <w:bCs/>
      </w:rPr>
      <w:tblPr/>
      <w:tcPr>
        <w:tcBorders>
          <w:top w:val="nil"/>
          <w:bottom w:val="single" w:sz="12" w:space="0" w:color="498CFF" w:themeColor="accent1" w:themeTint="99"/>
          <w:insideH w:val="nil"/>
          <w:insideV w:val="nil"/>
        </w:tcBorders>
        <w:shd w:val="clear" w:color="auto" w:fill="FFFFFF" w:themeFill="background1"/>
        <w:vAlign w:val="bottom"/>
      </w:tcPr>
    </w:tblStylePr>
    <w:tblStylePr w:type="lastRow">
      <w:rPr>
        <w:b/>
        <w:bCs/>
      </w:rPr>
      <w:tblPr/>
      <w:tcPr>
        <w:tcBorders>
          <w:top w:val="double" w:sz="2" w:space="0" w:color="498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GridTable2-Accent2">
    <w:name w:val="Grid Table 2 Accent 2"/>
    <w:basedOn w:val="TableNormal"/>
    <w:uiPriority w:val="47"/>
    <w:rsid w:val="00255761"/>
    <w:pPr>
      <w:spacing w:before="0" w:after="0"/>
    </w:pPr>
    <w:rPr>
      <w:rFonts w:ascii="Arial" w:hAnsi="Arial"/>
      <w:sz w:val="18"/>
    </w:rPr>
    <w:tblPr>
      <w:tblStyleRowBandSize w:val="1"/>
      <w:tblStyleColBandSize w:val="1"/>
      <w:tblBorders>
        <w:top w:val="single" w:sz="2" w:space="0" w:color="91B9FF" w:themeColor="accent2" w:themeTint="99"/>
        <w:bottom w:val="single" w:sz="2" w:space="0" w:color="91B9FF" w:themeColor="accent2" w:themeTint="99"/>
        <w:insideH w:val="single" w:sz="2" w:space="0" w:color="91B9FF" w:themeColor="accent2" w:themeTint="99"/>
        <w:insideV w:val="single" w:sz="2" w:space="0" w:color="91B9FF" w:themeColor="accent2" w:themeTint="99"/>
      </w:tblBorders>
    </w:tblPr>
    <w:tblStylePr w:type="firstRow">
      <w:pPr>
        <w:jc w:val="left"/>
      </w:pPr>
      <w:rPr>
        <w:b/>
        <w:bCs/>
      </w:rPr>
      <w:tblPr/>
      <w:tcPr>
        <w:tcBorders>
          <w:top w:val="nil"/>
          <w:bottom w:val="single" w:sz="12" w:space="0" w:color="91B9FF" w:themeColor="accent2" w:themeTint="99"/>
          <w:insideH w:val="nil"/>
          <w:insideV w:val="nil"/>
        </w:tcBorders>
        <w:shd w:val="clear" w:color="auto" w:fill="FFFFFF" w:themeFill="background1"/>
        <w:vAlign w:val="bottom"/>
      </w:tcPr>
    </w:tblStylePr>
    <w:tblStylePr w:type="lastRow">
      <w:rPr>
        <w:b/>
        <w:bCs/>
      </w:rPr>
      <w:tblPr/>
      <w:tcPr>
        <w:tcBorders>
          <w:top w:val="double" w:sz="2" w:space="0" w:color="91B9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GridTable2-Accent3">
    <w:name w:val="Grid Table 2 Accent 3"/>
    <w:basedOn w:val="TableNormal"/>
    <w:uiPriority w:val="47"/>
    <w:rsid w:val="00255761"/>
    <w:pPr>
      <w:spacing w:before="0" w:after="0"/>
    </w:pPr>
    <w:rPr>
      <w:rFonts w:ascii="Arial" w:hAnsi="Arial"/>
      <w:sz w:val="18"/>
    </w:rPr>
    <w:tblPr>
      <w:tblStyleRowBandSize w:val="1"/>
      <w:tblStyleColBandSize w:val="1"/>
      <w:tblBorders>
        <w:top w:val="single" w:sz="2" w:space="0" w:color="92B0DF" w:themeColor="accent3" w:themeTint="99"/>
        <w:bottom w:val="single" w:sz="2" w:space="0" w:color="92B0DF" w:themeColor="accent3" w:themeTint="99"/>
        <w:insideH w:val="single" w:sz="2" w:space="0" w:color="92B0DF" w:themeColor="accent3" w:themeTint="99"/>
        <w:insideV w:val="single" w:sz="2" w:space="0" w:color="92B0DF" w:themeColor="accent3" w:themeTint="99"/>
      </w:tblBorders>
    </w:tblPr>
    <w:tblStylePr w:type="firstRow">
      <w:pPr>
        <w:jc w:val="left"/>
      </w:pPr>
      <w:rPr>
        <w:b/>
        <w:bCs/>
      </w:rPr>
      <w:tblPr/>
      <w:tcPr>
        <w:tcBorders>
          <w:top w:val="nil"/>
          <w:bottom w:val="single" w:sz="12" w:space="0" w:color="92B0DF" w:themeColor="accent3" w:themeTint="99"/>
          <w:insideH w:val="nil"/>
          <w:insideV w:val="nil"/>
        </w:tcBorders>
        <w:shd w:val="clear" w:color="auto" w:fill="FFFFFF" w:themeFill="background1"/>
        <w:vAlign w:val="bottom"/>
      </w:tcPr>
    </w:tblStylePr>
    <w:tblStylePr w:type="lastRow">
      <w:rPr>
        <w:b/>
        <w:bCs/>
      </w:rPr>
      <w:tblPr/>
      <w:tcPr>
        <w:tcBorders>
          <w:top w:val="double" w:sz="2" w:space="0" w:color="92B0D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GridTable2-Accent4">
    <w:name w:val="Grid Table 2 Accent 4"/>
    <w:basedOn w:val="TableNormal"/>
    <w:uiPriority w:val="47"/>
    <w:rsid w:val="00255761"/>
    <w:pPr>
      <w:spacing w:before="60" w:after="0"/>
    </w:pPr>
    <w:rPr>
      <w:rFonts w:ascii="Arial" w:hAnsi="Arial"/>
      <w:sz w:val="18"/>
      <w:szCs w:val="18"/>
    </w:rPr>
    <w:tblPr>
      <w:tblStyleRowBandSize w:val="1"/>
      <w:tblStyleColBandSize w:val="1"/>
      <w:tblBorders>
        <w:top w:val="single" w:sz="2" w:space="0" w:color="B5D0FF" w:themeColor="accent4" w:themeTint="99"/>
        <w:bottom w:val="single" w:sz="2" w:space="0" w:color="B5D0FF" w:themeColor="accent4" w:themeTint="99"/>
        <w:insideH w:val="single" w:sz="2" w:space="0" w:color="B5D0FF" w:themeColor="accent4" w:themeTint="99"/>
        <w:insideV w:val="single" w:sz="2" w:space="0" w:color="B5D0FF" w:themeColor="accent4" w:themeTint="99"/>
      </w:tblBorders>
    </w:tblPr>
    <w:tblStylePr w:type="firstRow">
      <w:pPr>
        <w:jc w:val="left"/>
      </w:pPr>
      <w:rPr>
        <w:b/>
        <w:bCs/>
      </w:rPr>
      <w:tblPr/>
      <w:tcPr>
        <w:tcBorders>
          <w:top w:val="nil"/>
          <w:bottom w:val="single" w:sz="12" w:space="0" w:color="B5D0FF" w:themeColor="accent4" w:themeTint="99"/>
          <w:insideH w:val="nil"/>
          <w:insideV w:val="nil"/>
        </w:tcBorders>
        <w:shd w:val="clear" w:color="auto" w:fill="FFFFFF" w:themeFill="background1"/>
        <w:vAlign w:val="bottom"/>
      </w:tcPr>
    </w:tblStylePr>
    <w:tblStylePr w:type="lastRow">
      <w:rPr>
        <w:b/>
        <w:bCs/>
      </w:rPr>
      <w:tblPr/>
      <w:tcPr>
        <w:tcBorders>
          <w:top w:val="double" w:sz="2" w:space="0" w:color="B5D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GridTable2-Accent5">
    <w:name w:val="Grid Table 2 Accent 5"/>
    <w:basedOn w:val="TableNormal"/>
    <w:uiPriority w:val="47"/>
    <w:rsid w:val="00255761"/>
    <w:pPr>
      <w:spacing w:before="60" w:after="0"/>
    </w:pPr>
    <w:rPr>
      <w:rFonts w:ascii="Arial" w:hAnsi="Arial"/>
      <w:sz w:val="18"/>
      <w:szCs w:val="18"/>
    </w:rPr>
    <w:tblPr>
      <w:tblStyleRowBandSize w:val="1"/>
      <w:tblStyleColBandSize w:val="1"/>
      <w:tblBorders>
        <w:top w:val="single" w:sz="2" w:space="0" w:color="DAE7FF" w:themeColor="accent5" w:themeTint="99"/>
        <w:bottom w:val="single" w:sz="2" w:space="0" w:color="DAE7FF" w:themeColor="accent5" w:themeTint="99"/>
        <w:insideH w:val="single" w:sz="2" w:space="0" w:color="DAE7FF" w:themeColor="accent5" w:themeTint="99"/>
        <w:insideV w:val="single" w:sz="2" w:space="0" w:color="DAE7FF" w:themeColor="accent5" w:themeTint="99"/>
      </w:tblBorders>
    </w:tblPr>
    <w:tblStylePr w:type="firstRow">
      <w:pPr>
        <w:jc w:val="left"/>
      </w:pPr>
      <w:rPr>
        <w:b/>
        <w:bCs/>
      </w:rPr>
      <w:tblPr/>
      <w:tcPr>
        <w:tcBorders>
          <w:top w:val="nil"/>
          <w:bottom w:val="single" w:sz="12" w:space="0" w:color="DAE7FF" w:themeColor="accent5" w:themeTint="99"/>
          <w:insideH w:val="nil"/>
          <w:insideV w:val="nil"/>
        </w:tcBorders>
        <w:shd w:val="clear" w:color="auto" w:fill="FFFFFF" w:themeFill="background1"/>
        <w:vAlign w:val="bottom"/>
      </w:tcPr>
    </w:tblStylePr>
    <w:tblStylePr w:type="lastRow">
      <w:rPr>
        <w:b/>
        <w:bCs/>
      </w:rPr>
      <w:tblPr/>
      <w:tcPr>
        <w:tcBorders>
          <w:top w:val="double" w:sz="2" w:space="0" w:color="DAE7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GridTable2-Accent6">
    <w:name w:val="Grid Table 2 Accent 6"/>
    <w:basedOn w:val="TableNormal"/>
    <w:uiPriority w:val="47"/>
    <w:rsid w:val="00255761"/>
    <w:pPr>
      <w:spacing w:before="60" w:after="0"/>
    </w:pPr>
    <w:rPr>
      <w:rFonts w:ascii="Arial" w:hAnsi="Arial"/>
      <w:sz w:val="18"/>
      <w:szCs w:val="18"/>
    </w:rPr>
    <w:tblPr>
      <w:tblStyleRowBandSize w:val="1"/>
      <w:tblStyleColBandSize w:val="1"/>
      <w:tblBorders>
        <w:top w:val="single" w:sz="2" w:space="0" w:color="4B7CCA" w:themeColor="accent6" w:themeTint="99"/>
        <w:bottom w:val="single" w:sz="2" w:space="0" w:color="4B7CCA" w:themeColor="accent6" w:themeTint="99"/>
        <w:insideH w:val="single" w:sz="2" w:space="0" w:color="4B7CCA" w:themeColor="accent6" w:themeTint="99"/>
        <w:insideV w:val="single" w:sz="2" w:space="0" w:color="4B7CCA" w:themeColor="accent6" w:themeTint="99"/>
      </w:tblBorders>
    </w:tblPr>
    <w:tblStylePr w:type="firstRow">
      <w:pPr>
        <w:jc w:val="left"/>
      </w:pPr>
      <w:rPr>
        <w:b/>
        <w:bCs/>
      </w:rPr>
      <w:tblPr/>
      <w:tcPr>
        <w:tcBorders>
          <w:top w:val="nil"/>
          <w:bottom w:val="single" w:sz="12" w:space="0" w:color="4B7CCA" w:themeColor="accent6" w:themeTint="99"/>
          <w:insideH w:val="nil"/>
          <w:insideV w:val="nil"/>
        </w:tcBorders>
        <w:shd w:val="clear" w:color="auto" w:fill="FFFFFF" w:themeFill="background1"/>
        <w:vAlign w:val="bottom"/>
      </w:tcPr>
    </w:tblStylePr>
    <w:tblStylePr w:type="lastRow">
      <w:rPr>
        <w:b/>
        <w:bCs/>
      </w:rPr>
      <w:tblPr/>
      <w:tcPr>
        <w:tcBorders>
          <w:top w:val="double" w:sz="2" w:space="0" w:color="4B7CC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3">
    <w:name w:val="Grid Table 3"/>
    <w:basedOn w:val="TableNormal"/>
    <w:uiPriority w:val="48"/>
    <w:rsid w:val="00255761"/>
    <w:pPr>
      <w:spacing w:before="60" w:after="0"/>
    </w:pPr>
    <w:rPr>
      <w:rFonts w:ascii="Arial" w:hAnsi="Arial"/>
      <w:sz w:val="18"/>
      <w:szCs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55761"/>
    <w:pPr>
      <w:spacing w:before="0" w:after="0"/>
    </w:pPr>
    <w:rPr>
      <w:rFonts w:ascii="Arial" w:hAnsi="Arial"/>
      <w:sz w:val="18"/>
    </w:rPr>
    <w:tblPr>
      <w:tblStyleRowBandSize w:val="1"/>
      <w:tblStyleColBandSize w:val="1"/>
      <w:tblBorders>
        <w:top w:val="single" w:sz="4" w:space="0" w:color="498CFF" w:themeColor="accent1" w:themeTint="99"/>
        <w:left w:val="single" w:sz="4" w:space="0" w:color="498CFF" w:themeColor="accent1" w:themeTint="99"/>
        <w:bottom w:val="single" w:sz="4" w:space="0" w:color="498CFF" w:themeColor="accent1" w:themeTint="99"/>
        <w:right w:val="single" w:sz="4" w:space="0" w:color="498CFF" w:themeColor="accent1" w:themeTint="99"/>
        <w:insideH w:val="single" w:sz="4" w:space="0" w:color="498CFF" w:themeColor="accent1" w:themeTint="99"/>
        <w:insideV w:val="single" w:sz="4" w:space="0" w:color="498CFF" w:themeColor="accen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D8FF" w:themeFill="accent1" w:themeFillTint="33"/>
      </w:tcPr>
    </w:tblStylePr>
    <w:tblStylePr w:type="band1Horz">
      <w:tblPr/>
      <w:tcPr>
        <w:shd w:val="clear" w:color="auto" w:fill="C2D8FF" w:themeFill="accent1" w:themeFillTint="33"/>
      </w:tcPr>
    </w:tblStylePr>
    <w:tblStylePr w:type="neCell">
      <w:tblPr/>
      <w:tcPr>
        <w:tcBorders>
          <w:bottom w:val="single" w:sz="4" w:space="0" w:color="498CFF" w:themeColor="accent1" w:themeTint="99"/>
        </w:tcBorders>
      </w:tcPr>
    </w:tblStylePr>
    <w:tblStylePr w:type="nwCell">
      <w:tblPr/>
      <w:tcPr>
        <w:tcBorders>
          <w:bottom w:val="single" w:sz="4" w:space="0" w:color="498CFF" w:themeColor="accent1" w:themeTint="99"/>
        </w:tcBorders>
      </w:tcPr>
    </w:tblStylePr>
    <w:tblStylePr w:type="seCell">
      <w:tblPr/>
      <w:tcPr>
        <w:tcBorders>
          <w:top w:val="single" w:sz="4" w:space="0" w:color="498CFF" w:themeColor="accent1" w:themeTint="99"/>
        </w:tcBorders>
      </w:tcPr>
    </w:tblStylePr>
    <w:tblStylePr w:type="swCell">
      <w:tblPr/>
      <w:tcPr>
        <w:tcBorders>
          <w:top w:val="single" w:sz="4" w:space="0" w:color="498CFF" w:themeColor="accent1" w:themeTint="99"/>
        </w:tcBorders>
      </w:tcPr>
    </w:tblStylePr>
  </w:style>
  <w:style w:type="table" w:styleId="GridTable3-Accent2">
    <w:name w:val="Grid Table 3 Accent 2"/>
    <w:basedOn w:val="TableNormal"/>
    <w:uiPriority w:val="48"/>
    <w:rsid w:val="00255761"/>
    <w:pPr>
      <w:spacing w:before="0" w:after="0"/>
    </w:pPr>
    <w:rPr>
      <w:rFonts w:ascii="Arial" w:hAnsi="Arial"/>
      <w:sz w:val="18"/>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7FF" w:themeFill="accent2" w:themeFillTint="33"/>
      </w:tcPr>
    </w:tblStylePr>
    <w:tblStylePr w:type="band1Horz">
      <w:tblPr/>
      <w:tcPr>
        <w:shd w:val="clear" w:color="auto" w:fill="DAE7FF" w:themeFill="accent2" w:themeFillTint="33"/>
      </w:tcPr>
    </w:tblStylePr>
    <w:tblStylePr w:type="neCell">
      <w:tblPr/>
      <w:tcPr>
        <w:tcBorders>
          <w:bottom w:val="single" w:sz="4" w:space="0" w:color="91B9FF" w:themeColor="accent2" w:themeTint="99"/>
        </w:tcBorders>
      </w:tcPr>
    </w:tblStylePr>
    <w:tblStylePr w:type="nwCell">
      <w:tblPr/>
      <w:tcPr>
        <w:tcBorders>
          <w:bottom w:val="single" w:sz="4" w:space="0" w:color="91B9FF" w:themeColor="accent2" w:themeTint="99"/>
        </w:tcBorders>
      </w:tcPr>
    </w:tblStylePr>
    <w:tblStylePr w:type="seCell">
      <w:tblPr/>
      <w:tcPr>
        <w:tcBorders>
          <w:top w:val="single" w:sz="4" w:space="0" w:color="91B9FF" w:themeColor="accent2" w:themeTint="99"/>
        </w:tcBorders>
      </w:tcPr>
    </w:tblStylePr>
    <w:tblStylePr w:type="swCell">
      <w:tblPr/>
      <w:tcPr>
        <w:tcBorders>
          <w:top w:val="single" w:sz="4" w:space="0" w:color="91B9FF" w:themeColor="accent2" w:themeTint="99"/>
        </w:tcBorders>
      </w:tcPr>
    </w:tblStylePr>
  </w:style>
  <w:style w:type="table" w:styleId="GridTable3-Accent3">
    <w:name w:val="Grid Table 3 Accent 3"/>
    <w:basedOn w:val="TableNormal"/>
    <w:uiPriority w:val="48"/>
    <w:rsid w:val="00255761"/>
    <w:pPr>
      <w:spacing w:before="60" w:after="0"/>
    </w:pPr>
    <w:rPr>
      <w:rFonts w:ascii="Arial" w:hAnsi="Arial"/>
      <w:sz w:val="18"/>
      <w:szCs w:val="18"/>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4F4" w:themeFill="accent3" w:themeFillTint="33"/>
      </w:tcPr>
    </w:tblStylePr>
    <w:tblStylePr w:type="band1Horz">
      <w:tblPr/>
      <w:tcPr>
        <w:shd w:val="clear" w:color="auto" w:fill="DAE4F4" w:themeFill="accent3" w:themeFillTint="33"/>
      </w:tcPr>
    </w:tblStylePr>
    <w:tblStylePr w:type="neCell">
      <w:tblPr/>
      <w:tcPr>
        <w:tcBorders>
          <w:bottom w:val="single" w:sz="4" w:space="0" w:color="92B0DF" w:themeColor="accent3" w:themeTint="99"/>
        </w:tcBorders>
      </w:tcPr>
    </w:tblStylePr>
    <w:tblStylePr w:type="nwCell">
      <w:tblPr/>
      <w:tcPr>
        <w:tcBorders>
          <w:bottom w:val="single" w:sz="4" w:space="0" w:color="92B0DF" w:themeColor="accent3" w:themeTint="99"/>
        </w:tcBorders>
      </w:tcPr>
    </w:tblStylePr>
    <w:tblStylePr w:type="seCell">
      <w:tblPr/>
      <w:tcPr>
        <w:tcBorders>
          <w:top w:val="single" w:sz="4" w:space="0" w:color="92B0DF" w:themeColor="accent3" w:themeTint="99"/>
        </w:tcBorders>
      </w:tcPr>
    </w:tblStylePr>
    <w:tblStylePr w:type="swCell">
      <w:tblPr/>
      <w:tcPr>
        <w:tcBorders>
          <w:top w:val="single" w:sz="4" w:space="0" w:color="92B0DF" w:themeColor="accent3" w:themeTint="99"/>
        </w:tcBorders>
      </w:tcPr>
    </w:tblStylePr>
  </w:style>
  <w:style w:type="table" w:styleId="GridTable3-Accent4">
    <w:name w:val="Grid Table 3 Accent 4"/>
    <w:basedOn w:val="TableNormal"/>
    <w:uiPriority w:val="48"/>
    <w:rsid w:val="00255761"/>
    <w:pPr>
      <w:spacing w:before="60" w:after="0"/>
    </w:pPr>
    <w:rPr>
      <w:rFonts w:ascii="Arial" w:hAnsi="Arial"/>
      <w:sz w:val="18"/>
      <w:szCs w:val="18"/>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F" w:themeFill="accent4" w:themeFillTint="33"/>
      </w:tcPr>
    </w:tblStylePr>
    <w:tblStylePr w:type="band1Horz">
      <w:tblPr/>
      <w:tcPr>
        <w:shd w:val="clear" w:color="auto" w:fill="E6EFFF" w:themeFill="accent4" w:themeFillTint="33"/>
      </w:tcPr>
    </w:tblStylePr>
    <w:tblStylePr w:type="neCell">
      <w:tblPr/>
      <w:tcPr>
        <w:tcBorders>
          <w:bottom w:val="single" w:sz="4" w:space="0" w:color="B5D0FF" w:themeColor="accent4" w:themeTint="99"/>
        </w:tcBorders>
      </w:tcPr>
    </w:tblStylePr>
    <w:tblStylePr w:type="nwCell">
      <w:tblPr/>
      <w:tcPr>
        <w:tcBorders>
          <w:bottom w:val="single" w:sz="4" w:space="0" w:color="B5D0FF" w:themeColor="accent4" w:themeTint="99"/>
        </w:tcBorders>
      </w:tcPr>
    </w:tblStylePr>
    <w:tblStylePr w:type="seCell">
      <w:tblPr/>
      <w:tcPr>
        <w:tcBorders>
          <w:top w:val="single" w:sz="4" w:space="0" w:color="B5D0FF" w:themeColor="accent4" w:themeTint="99"/>
        </w:tcBorders>
      </w:tcPr>
    </w:tblStylePr>
    <w:tblStylePr w:type="swCell">
      <w:tblPr/>
      <w:tcPr>
        <w:tcBorders>
          <w:top w:val="single" w:sz="4" w:space="0" w:color="B5D0FF" w:themeColor="accent4" w:themeTint="99"/>
        </w:tcBorders>
      </w:tcPr>
    </w:tblStylePr>
  </w:style>
  <w:style w:type="table" w:styleId="GridTable3-Accent5">
    <w:name w:val="Grid Table 3 Accent 5"/>
    <w:basedOn w:val="TableNormal"/>
    <w:uiPriority w:val="48"/>
    <w:rsid w:val="00255761"/>
    <w:pPr>
      <w:spacing w:before="60" w:after="0"/>
    </w:pPr>
    <w:rPr>
      <w:rFonts w:ascii="Arial" w:hAnsi="Arial"/>
      <w:sz w:val="18"/>
      <w:szCs w:val="18"/>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F" w:themeFill="accent5" w:themeFillTint="33"/>
      </w:tcPr>
    </w:tblStylePr>
    <w:tblStylePr w:type="band1Horz">
      <w:tblPr/>
      <w:tcPr>
        <w:shd w:val="clear" w:color="auto" w:fill="F2F7FF" w:themeFill="accent5" w:themeFillTint="33"/>
      </w:tcPr>
    </w:tblStylePr>
    <w:tblStylePr w:type="neCell">
      <w:tblPr/>
      <w:tcPr>
        <w:tcBorders>
          <w:bottom w:val="single" w:sz="4" w:space="0" w:color="DAE7FF" w:themeColor="accent5" w:themeTint="99"/>
        </w:tcBorders>
      </w:tcPr>
    </w:tblStylePr>
    <w:tblStylePr w:type="nwCell">
      <w:tblPr/>
      <w:tcPr>
        <w:tcBorders>
          <w:bottom w:val="single" w:sz="4" w:space="0" w:color="DAE7FF" w:themeColor="accent5" w:themeTint="99"/>
        </w:tcBorders>
      </w:tcPr>
    </w:tblStylePr>
    <w:tblStylePr w:type="seCell">
      <w:tblPr/>
      <w:tcPr>
        <w:tcBorders>
          <w:top w:val="single" w:sz="4" w:space="0" w:color="DAE7FF" w:themeColor="accent5" w:themeTint="99"/>
        </w:tcBorders>
      </w:tcPr>
    </w:tblStylePr>
    <w:tblStylePr w:type="swCell">
      <w:tblPr/>
      <w:tcPr>
        <w:tcBorders>
          <w:top w:val="single" w:sz="4" w:space="0" w:color="DAE7FF" w:themeColor="accent5" w:themeTint="99"/>
        </w:tcBorders>
      </w:tcPr>
    </w:tblStylePr>
  </w:style>
  <w:style w:type="table" w:styleId="GridTable3-Accent6">
    <w:name w:val="Grid Table 3 Accent 6"/>
    <w:basedOn w:val="TableNormal"/>
    <w:uiPriority w:val="48"/>
    <w:rsid w:val="00255761"/>
    <w:pPr>
      <w:spacing w:before="0" w:after="0"/>
    </w:pPr>
    <w:rPr>
      <w:rFonts w:ascii="Arial" w:hAnsi="Arial"/>
      <w:sz w:val="18"/>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table" w:styleId="GridTable4">
    <w:name w:val="Grid Table 4"/>
    <w:basedOn w:val="TableNormal"/>
    <w:uiPriority w:val="49"/>
    <w:rsid w:val="00255761"/>
    <w:pPr>
      <w:spacing w:before="0" w:after="0"/>
    </w:pPr>
    <w:rPr>
      <w:rFonts w:ascii="Arial" w:hAnsi="Arial"/>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bottom"/>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51666"/>
    <w:pPr>
      <w:spacing w:before="0" w:after="0"/>
    </w:pPr>
    <w:rPr>
      <w:rFonts w:ascii="Arial" w:hAnsi="Arial"/>
      <w:sz w:val="18"/>
    </w:rPr>
    <w:tblPr>
      <w:tblStyleRowBandSize w:val="1"/>
      <w:tblStyleColBandSize w:val="1"/>
      <w:tblBorders>
        <w:top w:val="single" w:sz="4" w:space="0" w:color="85B2FF" w:themeColor="accent1" w:themeTint="66"/>
        <w:left w:val="single" w:sz="4" w:space="0" w:color="85B2FF" w:themeColor="accent1" w:themeTint="66"/>
        <w:bottom w:val="single" w:sz="4" w:space="0" w:color="85B2FF" w:themeColor="accent1" w:themeTint="66"/>
        <w:right w:val="single" w:sz="4" w:space="0" w:color="85B2FF" w:themeColor="accent1" w:themeTint="66"/>
        <w:insideH w:val="single" w:sz="4" w:space="0" w:color="85B2FF" w:themeColor="accent1" w:themeTint="66"/>
        <w:insideV w:val="single" w:sz="4" w:space="0" w:color="85B2FF" w:themeColor="accent1" w:themeTint="66"/>
      </w:tblBorders>
    </w:tblPr>
    <w:tcPr>
      <w:vAlign w:val="bottom"/>
    </w:tcPr>
    <w:tblStylePr w:type="firstRow">
      <w:pPr>
        <w:jc w:val="left"/>
      </w:pPr>
      <w:rPr>
        <w:b/>
        <w:bCs/>
        <w:color w:val="FFFFFF" w:themeColor="background1"/>
      </w:rPr>
      <w:tblPr/>
      <w:tcPr>
        <w:shd w:val="clear" w:color="auto" w:fill="004DCF" w:themeFill="accent1"/>
      </w:tcPr>
    </w:tblStylePr>
    <w:tblStylePr w:type="lastRow">
      <w:rPr>
        <w:b/>
        <w:bCs/>
      </w:rPr>
      <w:tblPr/>
      <w:tcPr>
        <w:tcBorders>
          <w:top w:val="double" w:sz="4" w:space="0" w:color="004DCF" w:themeColor="accent1"/>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GridTable4-Accent2">
    <w:name w:val="Grid Table 4 Accent 2"/>
    <w:basedOn w:val="TableNormal"/>
    <w:uiPriority w:val="49"/>
    <w:rsid w:val="00255761"/>
    <w:pPr>
      <w:spacing w:before="0" w:after="0"/>
    </w:pPr>
    <w:rPr>
      <w:rFonts w:ascii="Arial" w:hAnsi="Arial"/>
      <w:sz w:val="18"/>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color w:val="FFFFFF" w:themeColor="background1"/>
      </w:rPr>
      <w:tblPr/>
      <w:tcPr>
        <w:tcBorders>
          <w:top w:val="single" w:sz="4" w:space="0" w:color="498CFF" w:themeColor="accent2"/>
          <w:left w:val="single" w:sz="4" w:space="0" w:color="498CFF" w:themeColor="accent2"/>
          <w:bottom w:val="single" w:sz="4" w:space="0" w:color="498CFF" w:themeColor="accent2"/>
          <w:right w:val="single" w:sz="4" w:space="0" w:color="498CFF" w:themeColor="accent2"/>
          <w:insideH w:val="nil"/>
          <w:insideV w:val="nil"/>
        </w:tcBorders>
        <w:shd w:val="clear" w:color="auto" w:fill="498CFF" w:themeFill="accent2"/>
        <w:vAlign w:val="bottom"/>
      </w:tcPr>
    </w:tblStylePr>
    <w:tblStylePr w:type="lastRow">
      <w:rPr>
        <w:b/>
        <w:bCs/>
      </w:rPr>
      <w:tblPr/>
      <w:tcPr>
        <w:tcBorders>
          <w:top w:val="double" w:sz="4" w:space="0" w:color="498CFF" w:themeColor="accent2"/>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GridTable4-Accent3">
    <w:name w:val="Grid Table 4 Accent 3"/>
    <w:basedOn w:val="TableNormal"/>
    <w:uiPriority w:val="49"/>
    <w:rsid w:val="00255761"/>
    <w:pPr>
      <w:spacing w:before="0" w:after="0"/>
    </w:pPr>
    <w:rPr>
      <w:rFonts w:ascii="Arial" w:hAnsi="Arial"/>
      <w:sz w:val="18"/>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color w:val="FFFFFF" w:themeColor="background1"/>
      </w:rPr>
      <w:tblPr/>
      <w:tcPr>
        <w:tcBorders>
          <w:top w:val="single" w:sz="4" w:space="0" w:color="4B7CCA" w:themeColor="accent3"/>
          <w:left w:val="single" w:sz="4" w:space="0" w:color="4B7CCA" w:themeColor="accent3"/>
          <w:bottom w:val="single" w:sz="4" w:space="0" w:color="4B7CCA" w:themeColor="accent3"/>
          <w:right w:val="single" w:sz="4" w:space="0" w:color="4B7CCA" w:themeColor="accent3"/>
          <w:insideH w:val="nil"/>
          <w:insideV w:val="nil"/>
        </w:tcBorders>
        <w:shd w:val="clear" w:color="auto" w:fill="4B7CCA" w:themeFill="accent3"/>
        <w:vAlign w:val="bottom"/>
      </w:tcPr>
    </w:tblStylePr>
    <w:tblStylePr w:type="lastRow">
      <w:rPr>
        <w:b/>
        <w:bCs/>
      </w:rPr>
      <w:tblPr/>
      <w:tcPr>
        <w:tcBorders>
          <w:top w:val="double" w:sz="4" w:space="0" w:color="4B7CCA" w:themeColor="accent3"/>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GridTable4-Accent4">
    <w:name w:val="Grid Table 4 Accent 4"/>
    <w:basedOn w:val="TableNormal"/>
    <w:uiPriority w:val="49"/>
    <w:rsid w:val="00255761"/>
    <w:pPr>
      <w:spacing w:before="0" w:after="0"/>
    </w:pPr>
    <w:rPr>
      <w:rFonts w:ascii="Arial" w:hAnsi="Arial"/>
      <w:sz w:val="18"/>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color w:val="FFFFFF" w:themeColor="background1"/>
      </w:rPr>
      <w:tblPr/>
      <w:tcPr>
        <w:tcBorders>
          <w:top w:val="single" w:sz="4" w:space="0" w:color="85B2FF" w:themeColor="accent4"/>
          <w:left w:val="single" w:sz="4" w:space="0" w:color="85B2FF" w:themeColor="accent4"/>
          <w:bottom w:val="single" w:sz="4" w:space="0" w:color="85B2FF" w:themeColor="accent4"/>
          <w:right w:val="single" w:sz="4" w:space="0" w:color="85B2FF" w:themeColor="accent4"/>
          <w:insideH w:val="nil"/>
          <w:insideV w:val="nil"/>
        </w:tcBorders>
        <w:shd w:val="clear" w:color="auto" w:fill="85B2FF" w:themeFill="accent4"/>
        <w:vAlign w:val="bottom"/>
      </w:tcPr>
    </w:tblStylePr>
    <w:tblStylePr w:type="lastRow">
      <w:rPr>
        <w:b/>
        <w:bCs/>
      </w:rPr>
      <w:tblPr/>
      <w:tcPr>
        <w:tcBorders>
          <w:top w:val="double" w:sz="4" w:space="0" w:color="85B2FF" w:themeColor="accent4"/>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GridTable4-Accent5">
    <w:name w:val="Grid Table 4 Accent 5"/>
    <w:basedOn w:val="TableNormal"/>
    <w:uiPriority w:val="49"/>
    <w:rsid w:val="00255761"/>
    <w:pPr>
      <w:spacing w:before="0" w:after="0"/>
    </w:pPr>
    <w:rPr>
      <w:rFonts w:ascii="Arial" w:hAnsi="Arial"/>
      <w:sz w:val="18"/>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color w:val="FFFFFF" w:themeColor="background1"/>
      </w:rPr>
      <w:tblPr/>
      <w:tcPr>
        <w:tcBorders>
          <w:top w:val="single" w:sz="4" w:space="0" w:color="C2D8FF" w:themeColor="accent5"/>
          <w:left w:val="single" w:sz="4" w:space="0" w:color="C2D8FF" w:themeColor="accent5"/>
          <w:bottom w:val="single" w:sz="4" w:space="0" w:color="C2D8FF" w:themeColor="accent5"/>
          <w:right w:val="single" w:sz="4" w:space="0" w:color="C2D8FF" w:themeColor="accent5"/>
          <w:insideH w:val="nil"/>
          <w:insideV w:val="nil"/>
        </w:tcBorders>
        <w:shd w:val="clear" w:color="auto" w:fill="C2D8FF" w:themeFill="accent5"/>
        <w:vAlign w:val="bottom"/>
      </w:tcPr>
    </w:tblStylePr>
    <w:tblStylePr w:type="lastRow">
      <w:rPr>
        <w:b/>
        <w:bCs/>
      </w:rPr>
      <w:tblPr/>
      <w:tcPr>
        <w:tcBorders>
          <w:top w:val="double" w:sz="4" w:space="0" w:color="C2D8FF" w:themeColor="accent5"/>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GridTable4-Accent6">
    <w:name w:val="Grid Table 4 Accent 6"/>
    <w:basedOn w:val="TableNormal"/>
    <w:uiPriority w:val="49"/>
    <w:rsid w:val="00255761"/>
    <w:pPr>
      <w:spacing w:before="0" w:after="0"/>
    </w:pPr>
    <w:rPr>
      <w:rFonts w:ascii="Arial" w:hAnsi="Arial"/>
      <w:sz w:val="18"/>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insideV w:val="nil"/>
        </w:tcBorders>
        <w:shd w:val="clear" w:color="auto" w:fill="1C365F" w:themeFill="accent6"/>
        <w:vAlign w:val="bottom"/>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5Dark">
    <w:name w:val="Grid Table 5 Dark"/>
    <w:basedOn w:val="TableNormal"/>
    <w:uiPriority w:val="50"/>
    <w:rsid w:val="00255761"/>
    <w:pPr>
      <w:spacing w:before="0" w:after="0"/>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2Vert">
      <w:tblPr/>
      <w:tcPr>
        <w:shd w:val="clear" w:color="auto" w:fill="FFFFFF" w:themeFill="background1"/>
      </w:tcPr>
    </w:tblStylePr>
    <w:tblStylePr w:type="band1Horz">
      <w:tblPr/>
      <w:tcPr>
        <w:shd w:val="clear" w:color="auto" w:fill="FFFFFF" w:themeFill="background1"/>
      </w:tcPr>
    </w:tblStylePr>
  </w:style>
  <w:style w:type="table" w:styleId="GridTable5Dark-Accent1">
    <w:name w:val="Grid Table 5 Dark Accent 1"/>
    <w:basedOn w:val="TableNormal"/>
    <w:uiPriority w:val="50"/>
    <w:rsid w:val="008A6239"/>
    <w:pPr>
      <w:spacing w:before="60" w:after="0"/>
    </w:pPr>
    <w:rPr>
      <w:rFonts w:ascii="Arial" w:hAnsi="Arial"/>
      <w:sz w:val="18"/>
      <w:szCs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8FF" w:themeFill="accent1" w:themeFillTint="33"/>
    </w:tcPr>
    <w:tblStylePr w:type="firstRow">
      <w:pPr>
        <w:jc w:val="left"/>
      </w:pPr>
      <w:rPr>
        <w:b/>
        <w:bCs/>
        <w:color w:val="FFFFFF" w:themeColor="background1"/>
      </w:rPr>
      <w:tblPr/>
      <w:tcPr>
        <w:shd w:val="clear" w:color="auto" w:fill="004DCF" w:themeFill="accent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DCF" w:themeFill="accent1"/>
      </w:tcPr>
    </w:tblStylePr>
    <w:tblStylePr w:type="firstCol">
      <w:rPr>
        <w:b/>
        <w:bCs/>
        <w:color w:val="FFFFFF" w:themeColor="background1"/>
      </w:rPr>
      <w:tblPr/>
      <w:tcPr>
        <w:shd w:val="clear" w:color="auto" w:fill="004DCF" w:themeFill="accent1"/>
      </w:tcPr>
    </w:tblStylePr>
    <w:tblStylePr w:type="lastCol">
      <w:rPr>
        <w:b/>
        <w:bCs/>
        <w:color w:val="FFFFFF" w:themeColor="background1"/>
      </w:rPr>
      <w:tblPr/>
      <w:tcPr>
        <w:shd w:val="clear" w:color="auto" w:fill="FFFFFF" w:themeFill="background1"/>
      </w:tcPr>
    </w:tblStylePr>
    <w:tblStylePr w:type="band1Vert">
      <w:tblPr/>
      <w:tcPr>
        <w:shd w:val="clear" w:color="auto" w:fill="C2D8FF" w:themeFill="accent1" w:themeFillTint="33"/>
      </w:tcPr>
    </w:tblStylePr>
    <w:tblStylePr w:type="band2Vert">
      <w:tblPr/>
      <w:tcPr>
        <w:shd w:val="clear" w:color="auto" w:fill="FFFFFF" w:themeFill="background1"/>
      </w:tcPr>
    </w:tblStylePr>
    <w:tblStylePr w:type="band1Horz">
      <w:tblPr/>
      <w:tcPr>
        <w:shd w:val="clear" w:color="auto" w:fill="C2D8FF" w:themeFill="accent1" w:themeFillTint="33"/>
      </w:tcPr>
    </w:tblStylePr>
    <w:tblStylePr w:type="band2Horz">
      <w:tblPr/>
      <w:tcPr>
        <w:shd w:val="clear" w:color="auto" w:fill="FFFFFF" w:themeFill="background1"/>
      </w:tcPr>
    </w:tblStylePr>
  </w:style>
  <w:style w:type="table" w:styleId="GridTable5Dark-Accent2">
    <w:name w:val="Grid Table 5 Dark Accent 2"/>
    <w:basedOn w:val="TableNormal"/>
    <w:uiPriority w:val="50"/>
    <w:rsid w:val="00255761"/>
    <w:pPr>
      <w:spacing w:before="0" w:after="0"/>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7FF" w:themeFill="accent2" w:themeFillTint="33"/>
      <w:vAlign w:val="bottom"/>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8C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8C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8C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8CFF" w:themeFill="accent2"/>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3">
    <w:name w:val="Grid Table 5 Dark Accent 3"/>
    <w:basedOn w:val="TableNormal"/>
    <w:uiPriority w:val="50"/>
    <w:rsid w:val="00255761"/>
    <w:pPr>
      <w:spacing w:before="0" w:after="0"/>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4F4" w:themeFill="accent3"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7CCA" w:themeFill="accent3"/>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7CC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7CC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7CCA" w:themeFill="accent3"/>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4">
    <w:name w:val="Grid Table 5 Dark Accent 4"/>
    <w:basedOn w:val="TableNormal"/>
    <w:uiPriority w:val="50"/>
    <w:rsid w:val="00255761"/>
    <w:pPr>
      <w:spacing w:before="0" w:after="0"/>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FF" w:themeFill="accent4"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B2FF" w:themeFill="accent4"/>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B2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B2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B2FF" w:themeFill="accent4"/>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5">
    <w:name w:val="Grid Table 5 Dark Accent 5"/>
    <w:basedOn w:val="TableNormal"/>
    <w:uiPriority w:val="50"/>
    <w:rsid w:val="00255761"/>
    <w:pPr>
      <w:spacing w:before="0" w:after="0"/>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F" w:themeFill="accent5"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8FF" w:themeFill="accent5"/>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8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8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8FF" w:themeFill="accent5"/>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6">
    <w:name w:val="Grid Table 5 Dark Accent 6"/>
    <w:basedOn w:val="TableNormal"/>
    <w:uiPriority w:val="50"/>
    <w:rsid w:val="00255761"/>
    <w:pPr>
      <w:spacing w:before="0" w:after="0"/>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3ED" w:themeFill="accent6"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365F" w:themeFill="accent6"/>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36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36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365F" w:themeFill="accent6"/>
      </w:tcPr>
    </w:tblStylePr>
    <w:tblStylePr w:type="band1Vert">
      <w:tblPr/>
      <w:tcPr>
        <w:shd w:val="clear" w:color="auto" w:fill="87A7DB" w:themeFill="accent6" w:themeFillTint="66"/>
      </w:tcPr>
    </w:tblStylePr>
    <w:tblStylePr w:type="band2Vert">
      <w:tblPr/>
      <w:tcPr>
        <w:shd w:val="clear" w:color="auto" w:fill="FFFFFF" w:themeFill="background1"/>
      </w:tcPr>
    </w:tblStylePr>
    <w:tblStylePr w:type="band1Horz">
      <w:tblPr/>
      <w:tcPr>
        <w:shd w:val="clear" w:color="auto" w:fill="FFFFFF" w:themeFill="background1"/>
      </w:tcPr>
    </w:tblStylePr>
  </w:style>
  <w:style w:type="table" w:styleId="GridTable6Colorful">
    <w:name w:val="Grid Table 6 Colorful"/>
    <w:basedOn w:val="TableNormal"/>
    <w:uiPriority w:val="51"/>
    <w:rsid w:val="00255761"/>
    <w:pPr>
      <w:spacing w:before="0" w:after="0"/>
    </w:pPr>
    <w:rPr>
      <w:rFonts w:ascii="Arial" w:hAnsi="Arial"/>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bottom w:val="single" w:sz="12" w:space="0" w:color="666666" w:themeColor="text1" w:themeTint="99"/>
        </w:tcBorders>
        <w:vAlign w:val="bottom"/>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55761"/>
    <w:pPr>
      <w:spacing w:before="0" w:after="0"/>
    </w:pPr>
    <w:rPr>
      <w:rFonts w:ascii="Arial" w:hAnsi="Arial"/>
      <w:color w:val="00399B" w:themeColor="accent1" w:themeShade="BF"/>
      <w:sz w:val="18"/>
    </w:rPr>
    <w:tblPr>
      <w:tblStyleRowBandSize w:val="1"/>
      <w:tblStyleColBandSize w:val="1"/>
      <w:tblBorders>
        <w:top w:val="single" w:sz="4" w:space="0" w:color="498CFF" w:themeColor="accent1" w:themeTint="99"/>
        <w:left w:val="single" w:sz="4" w:space="0" w:color="498CFF" w:themeColor="accent1" w:themeTint="99"/>
        <w:bottom w:val="single" w:sz="4" w:space="0" w:color="498CFF" w:themeColor="accent1" w:themeTint="99"/>
        <w:right w:val="single" w:sz="4" w:space="0" w:color="498CFF" w:themeColor="accent1" w:themeTint="99"/>
        <w:insideH w:val="single" w:sz="4" w:space="0" w:color="498CFF" w:themeColor="accent1" w:themeTint="99"/>
        <w:insideV w:val="single" w:sz="4" w:space="0" w:color="498CFF" w:themeColor="accent1" w:themeTint="99"/>
      </w:tblBorders>
    </w:tblPr>
    <w:tblStylePr w:type="firstRow">
      <w:pPr>
        <w:jc w:val="left"/>
      </w:pPr>
      <w:rPr>
        <w:b/>
        <w:bCs/>
      </w:rPr>
      <w:tblPr/>
      <w:tcPr>
        <w:tcBorders>
          <w:bottom w:val="single" w:sz="12" w:space="0" w:color="498CFF" w:themeColor="accent1" w:themeTint="99"/>
        </w:tcBorders>
        <w:vAlign w:val="bottom"/>
      </w:tcPr>
    </w:tblStylePr>
    <w:tblStylePr w:type="lastRow">
      <w:rPr>
        <w:b/>
        <w:bCs/>
      </w:rPr>
      <w:tblPr/>
      <w:tcPr>
        <w:tcBorders>
          <w:top w:val="double" w:sz="4" w:space="0" w:color="498CFF" w:themeColor="accent1" w:themeTint="99"/>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GridTable6Colorful-Accent2">
    <w:name w:val="Grid Table 6 Colorful Accent 2"/>
    <w:basedOn w:val="TableNormal"/>
    <w:uiPriority w:val="51"/>
    <w:rsid w:val="00255761"/>
    <w:pPr>
      <w:spacing w:before="0" w:after="0"/>
    </w:pPr>
    <w:rPr>
      <w:rFonts w:ascii="Arial" w:hAnsi="Arial"/>
      <w:color w:val="0059F5" w:themeColor="accent2" w:themeShade="BF"/>
      <w:sz w:val="18"/>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rPr>
      <w:tblPr/>
      <w:tcPr>
        <w:tcBorders>
          <w:bottom w:val="single" w:sz="12" w:space="0" w:color="91B9FF" w:themeColor="accent2" w:themeTint="99"/>
        </w:tcBorders>
        <w:vAlign w:val="bottom"/>
      </w:tcPr>
    </w:tblStylePr>
    <w:tblStylePr w:type="lastRow">
      <w:rPr>
        <w:b/>
        <w:bCs/>
      </w:rPr>
      <w:tblPr/>
      <w:tcPr>
        <w:tcBorders>
          <w:top w:val="double" w:sz="4" w:space="0" w:color="91B9FF" w:themeColor="accent2" w:themeTint="99"/>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GridTable6Colorful-Accent3">
    <w:name w:val="Grid Table 6 Colorful Accent 3"/>
    <w:basedOn w:val="TableNormal"/>
    <w:uiPriority w:val="51"/>
    <w:rsid w:val="00255761"/>
    <w:pPr>
      <w:spacing w:before="0" w:after="0"/>
    </w:pPr>
    <w:rPr>
      <w:rFonts w:ascii="Arial" w:hAnsi="Arial"/>
      <w:color w:val="2F5AA0" w:themeColor="accent3" w:themeShade="BF"/>
      <w:sz w:val="18"/>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rPr>
      <w:tblPr/>
      <w:tcPr>
        <w:tcBorders>
          <w:bottom w:val="single" w:sz="12" w:space="0" w:color="92B0DF" w:themeColor="accent3" w:themeTint="99"/>
        </w:tcBorders>
        <w:vAlign w:val="bottom"/>
      </w:tcPr>
    </w:tblStylePr>
    <w:tblStylePr w:type="lastRow">
      <w:rPr>
        <w:b/>
        <w:bCs/>
      </w:rPr>
      <w:tblPr/>
      <w:tcPr>
        <w:tcBorders>
          <w:top w:val="double" w:sz="4" w:space="0" w:color="92B0DF" w:themeColor="accent3" w:themeTint="99"/>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GridTable6Colorful-Accent4">
    <w:name w:val="Grid Table 6 Colorful Accent 4"/>
    <w:basedOn w:val="TableNormal"/>
    <w:uiPriority w:val="51"/>
    <w:rsid w:val="00255761"/>
    <w:pPr>
      <w:spacing w:before="0" w:after="0"/>
    </w:pPr>
    <w:rPr>
      <w:rFonts w:ascii="Arial" w:hAnsi="Arial"/>
      <w:color w:val="2374FF" w:themeColor="accent4" w:themeShade="BF"/>
      <w:sz w:val="18"/>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rPr>
      <w:tblPr/>
      <w:tcPr>
        <w:tcBorders>
          <w:bottom w:val="single" w:sz="12" w:space="0" w:color="B5D0FF" w:themeColor="accent4" w:themeTint="99"/>
        </w:tcBorders>
        <w:vAlign w:val="bottom"/>
      </w:tcPr>
    </w:tblStylePr>
    <w:tblStylePr w:type="lastRow">
      <w:rPr>
        <w:b/>
        <w:bCs/>
      </w:rPr>
      <w:tblPr/>
      <w:tcPr>
        <w:tcBorders>
          <w:top w:val="double" w:sz="4" w:space="0" w:color="B5D0FF" w:themeColor="accent4" w:themeTint="99"/>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GridTable6Colorful-Accent5">
    <w:name w:val="Grid Table 6 Colorful Accent 5"/>
    <w:basedOn w:val="TableNormal"/>
    <w:uiPriority w:val="51"/>
    <w:rsid w:val="00255761"/>
    <w:pPr>
      <w:spacing w:before="0" w:after="0"/>
    </w:pPr>
    <w:rPr>
      <w:rFonts w:ascii="Arial" w:hAnsi="Arial"/>
      <w:color w:val="518FFF" w:themeColor="accent5" w:themeShade="BF"/>
      <w:sz w:val="18"/>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rPr>
      <w:tblPr/>
      <w:tcPr>
        <w:tcBorders>
          <w:bottom w:val="single" w:sz="12" w:space="0" w:color="DAE7FF" w:themeColor="accent5" w:themeTint="99"/>
        </w:tcBorders>
        <w:vAlign w:val="bottom"/>
      </w:tcPr>
    </w:tblStylePr>
    <w:tblStylePr w:type="lastRow">
      <w:rPr>
        <w:b/>
        <w:bCs/>
      </w:rPr>
      <w:tblPr/>
      <w:tcPr>
        <w:tcBorders>
          <w:top w:val="double" w:sz="4" w:space="0" w:color="DAE7FF" w:themeColor="accent5" w:themeTint="99"/>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GridTable6Colorful-Accent6">
    <w:name w:val="Grid Table 6 Colorful Accent 6"/>
    <w:basedOn w:val="TableNormal"/>
    <w:uiPriority w:val="51"/>
    <w:rsid w:val="00255761"/>
    <w:pPr>
      <w:spacing w:before="0" w:after="0"/>
    </w:pPr>
    <w:rPr>
      <w:color w:val="152847" w:themeColor="accent6" w:themeShade="BF"/>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rPr>
      <w:tblPr/>
      <w:tcPr>
        <w:tcBorders>
          <w:bottom w:val="single" w:sz="12" w:space="0" w:color="4B7CCA" w:themeColor="accent6" w:themeTint="99"/>
        </w:tcBorders>
        <w:vAlign w:val="bottom"/>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7Colorful">
    <w:name w:val="Grid Table 7 Colorful"/>
    <w:basedOn w:val="TableNormal"/>
    <w:uiPriority w:val="52"/>
    <w:rsid w:val="00255761"/>
    <w:pPr>
      <w:spacing w:before="0" w:after="0"/>
    </w:pPr>
    <w:rPr>
      <w:rFonts w:ascii="Arial" w:hAnsi="Arial"/>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val="0"/>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55761"/>
    <w:pPr>
      <w:spacing w:before="0" w:after="0"/>
    </w:pPr>
    <w:rPr>
      <w:color w:val="00399B" w:themeColor="accent1" w:themeShade="BF"/>
    </w:rPr>
    <w:tblPr>
      <w:tblStyleRowBandSize w:val="1"/>
      <w:tblStyleColBandSize w:val="1"/>
      <w:tblBorders>
        <w:top w:val="single" w:sz="4" w:space="0" w:color="498CFF" w:themeColor="accent1" w:themeTint="99"/>
        <w:left w:val="single" w:sz="4" w:space="0" w:color="498CFF" w:themeColor="accent1" w:themeTint="99"/>
        <w:bottom w:val="single" w:sz="4" w:space="0" w:color="498CFF" w:themeColor="accent1" w:themeTint="99"/>
        <w:right w:val="single" w:sz="4" w:space="0" w:color="498CFF" w:themeColor="accent1" w:themeTint="99"/>
        <w:insideH w:val="single" w:sz="4" w:space="0" w:color="498CFF" w:themeColor="accent1" w:themeTint="99"/>
        <w:insideV w:val="single" w:sz="4" w:space="0" w:color="498CFF" w:themeColor="accen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D8FF" w:themeFill="accent1" w:themeFillTint="33"/>
      </w:tcPr>
    </w:tblStylePr>
    <w:tblStylePr w:type="band1Horz">
      <w:tblPr/>
      <w:tcPr>
        <w:shd w:val="clear" w:color="auto" w:fill="C2D8FF" w:themeFill="accent1" w:themeFillTint="33"/>
      </w:tcPr>
    </w:tblStylePr>
    <w:tblStylePr w:type="neCell">
      <w:tblPr/>
      <w:tcPr>
        <w:tcBorders>
          <w:bottom w:val="single" w:sz="4" w:space="0" w:color="498CFF" w:themeColor="accent1" w:themeTint="99"/>
        </w:tcBorders>
      </w:tcPr>
    </w:tblStylePr>
    <w:tblStylePr w:type="nwCell">
      <w:tblPr/>
      <w:tcPr>
        <w:tcBorders>
          <w:bottom w:val="single" w:sz="4" w:space="0" w:color="498CFF" w:themeColor="accent1" w:themeTint="99"/>
        </w:tcBorders>
      </w:tcPr>
    </w:tblStylePr>
    <w:tblStylePr w:type="seCell">
      <w:tblPr/>
      <w:tcPr>
        <w:tcBorders>
          <w:top w:val="single" w:sz="4" w:space="0" w:color="498CFF" w:themeColor="accent1" w:themeTint="99"/>
        </w:tcBorders>
      </w:tcPr>
    </w:tblStylePr>
    <w:tblStylePr w:type="swCell">
      <w:tblPr/>
      <w:tcPr>
        <w:tcBorders>
          <w:top w:val="single" w:sz="4" w:space="0" w:color="498CFF" w:themeColor="accent1" w:themeTint="99"/>
        </w:tcBorders>
      </w:tcPr>
    </w:tblStylePr>
  </w:style>
  <w:style w:type="table" w:styleId="GridTable7Colorful-Accent2">
    <w:name w:val="Grid Table 7 Colorful Accent 2"/>
    <w:basedOn w:val="TableNormal"/>
    <w:uiPriority w:val="52"/>
    <w:rsid w:val="00255761"/>
    <w:pPr>
      <w:spacing w:before="0" w:after="0"/>
    </w:pPr>
    <w:rPr>
      <w:color w:val="0059F5" w:themeColor="accent2" w:themeShade="BF"/>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7FF" w:themeFill="accent2" w:themeFillTint="33"/>
      </w:tcPr>
    </w:tblStylePr>
    <w:tblStylePr w:type="band1Horz">
      <w:tblPr/>
      <w:tcPr>
        <w:shd w:val="clear" w:color="auto" w:fill="DAE7FF" w:themeFill="accent2" w:themeFillTint="33"/>
      </w:tcPr>
    </w:tblStylePr>
    <w:tblStylePr w:type="neCell">
      <w:tblPr/>
      <w:tcPr>
        <w:tcBorders>
          <w:bottom w:val="single" w:sz="4" w:space="0" w:color="91B9FF" w:themeColor="accent2" w:themeTint="99"/>
        </w:tcBorders>
      </w:tcPr>
    </w:tblStylePr>
    <w:tblStylePr w:type="nwCell">
      <w:tblPr/>
      <w:tcPr>
        <w:tcBorders>
          <w:bottom w:val="single" w:sz="4" w:space="0" w:color="91B9FF" w:themeColor="accent2" w:themeTint="99"/>
        </w:tcBorders>
      </w:tcPr>
    </w:tblStylePr>
    <w:tblStylePr w:type="seCell">
      <w:tblPr/>
      <w:tcPr>
        <w:tcBorders>
          <w:top w:val="single" w:sz="4" w:space="0" w:color="91B9FF" w:themeColor="accent2" w:themeTint="99"/>
        </w:tcBorders>
      </w:tcPr>
    </w:tblStylePr>
    <w:tblStylePr w:type="swCell">
      <w:tblPr/>
      <w:tcPr>
        <w:tcBorders>
          <w:top w:val="single" w:sz="4" w:space="0" w:color="91B9FF" w:themeColor="accent2" w:themeTint="99"/>
        </w:tcBorders>
      </w:tcPr>
    </w:tblStylePr>
  </w:style>
  <w:style w:type="table" w:styleId="GridTable7Colorful-Accent3">
    <w:name w:val="Grid Table 7 Colorful Accent 3"/>
    <w:basedOn w:val="TableNormal"/>
    <w:uiPriority w:val="52"/>
    <w:rsid w:val="00255761"/>
    <w:pPr>
      <w:spacing w:before="0" w:after="0"/>
    </w:pPr>
    <w:rPr>
      <w:color w:val="2F5AA0" w:themeColor="accent3" w:themeShade="BF"/>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4F4" w:themeFill="accent3" w:themeFillTint="33"/>
      </w:tcPr>
    </w:tblStylePr>
    <w:tblStylePr w:type="band1Horz">
      <w:tblPr/>
      <w:tcPr>
        <w:shd w:val="clear" w:color="auto" w:fill="DAE4F4" w:themeFill="accent3" w:themeFillTint="33"/>
      </w:tcPr>
    </w:tblStylePr>
    <w:tblStylePr w:type="neCell">
      <w:tblPr/>
      <w:tcPr>
        <w:tcBorders>
          <w:bottom w:val="single" w:sz="4" w:space="0" w:color="92B0DF" w:themeColor="accent3" w:themeTint="99"/>
        </w:tcBorders>
      </w:tcPr>
    </w:tblStylePr>
    <w:tblStylePr w:type="nwCell">
      <w:tblPr/>
      <w:tcPr>
        <w:tcBorders>
          <w:bottom w:val="single" w:sz="4" w:space="0" w:color="92B0DF" w:themeColor="accent3" w:themeTint="99"/>
        </w:tcBorders>
      </w:tcPr>
    </w:tblStylePr>
    <w:tblStylePr w:type="seCell">
      <w:tblPr/>
      <w:tcPr>
        <w:tcBorders>
          <w:top w:val="single" w:sz="4" w:space="0" w:color="92B0DF" w:themeColor="accent3" w:themeTint="99"/>
        </w:tcBorders>
      </w:tcPr>
    </w:tblStylePr>
    <w:tblStylePr w:type="swCell">
      <w:tblPr/>
      <w:tcPr>
        <w:tcBorders>
          <w:top w:val="single" w:sz="4" w:space="0" w:color="92B0DF" w:themeColor="accent3" w:themeTint="99"/>
        </w:tcBorders>
      </w:tcPr>
    </w:tblStylePr>
  </w:style>
  <w:style w:type="table" w:styleId="GridTable7Colorful-Accent4">
    <w:name w:val="Grid Table 7 Colorful Accent 4"/>
    <w:basedOn w:val="TableNormal"/>
    <w:uiPriority w:val="52"/>
    <w:rsid w:val="00255761"/>
    <w:pPr>
      <w:spacing w:before="0" w:after="0"/>
    </w:pPr>
    <w:rPr>
      <w:color w:val="2374FF" w:themeColor="accent4" w:themeShade="BF"/>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F" w:themeFill="accent4" w:themeFillTint="33"/>
      </w:tcPr>
    </w:tblStylePr>
    <w:tblStylePr w:type="band1Horz">
      <w:tblPr/>
      <w:tcPr>
        <w:shd w:val="clear" w:color="auto" w:fill="E6EFFF" w:themeFill="accent4" w:themeFillTint="33"/>
      </w:tcPr>
    </w:tblStylePr>
    <w:tblStylePr w:type="neCell">
      <w:tblPr/>
      <w:tcPr>
        <w:tcBorders>
          <w:bottom w:val="single" w:sz="4" w:space="0" w:color="B5D0FF" w:themeColor="accent4" w:themeTint="99"/>
        </w:tcBorders>
      </w:tcPr>
    </w:tblStylePr>
    <w:tblStylePr w:type="nwCell">
      <w:tblPr/>
      <w:tcPr>
        <w:tcBorders>
          <w:bottom w:val="single" w:sz="4" w:space="0" w:color="B5D0FF" w:themeColor="accent4" w:themeTint="99"/>
        </w:tcBorders>
      </w:tcPr>
    </w:tblStylePr>
    <w:tblStylePr w:type="seCell">
      <w:tblPr/>
      <w:tcPr>
        <w:tcBorders>
          <w:top w:val="single" w:sz="4" w:space="0" w:color="B5D0FF" w:themeColor="accent4" w:themeTint="99"/>
        </w:tcBorders>
      </w:tcPr>
    </w:tblStylePr>
    <w:tblStylePr w:type="swCell">
      <w:tblPr/>
      <w:tcPr>
        <w:tcBorders>
          <w:top w:val="single" w:sz="4" w:space="0" w:color="B5D0FF" w:themeColor="accent4" w:themeTint="99"/>
        </w:tcBorders>
      </w:tcPr>
    </w:tblStylePr>
  </w:style>
  <w:style w:type="table" w:styleId="GridTable7Colorful-Accent5">
    <w:name w:val="Grid Table 7 Colorful Accent 5"/>
    <w:basedOn w:val="TableNormal"/>
    <w:uiPriority w:val="52"/>
    <w:rsid w:val="00255761"/>
    <w:pPr>
      <w:spacing w:before="0" w:after="0"/>
    </w:pPr>
    <w:rPr>
      <w:color w:val="518FFF" w:themeColor="accent5" w:themeShade="BF"/>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F" w:themeFill="accent5" w:themeFillTint="33"/>
      </w:tcPr>
    </w:tblStylePr>
    <w:tblStylePr w:type="band1Horz">
      <w:tblPr/>
      <w:tcPr>
        <w:shd w:val="clear" w:color="auto" w:fill="F2F7FF" w:themeFill="accent5" w:themeFillTint="33"/>
      </w:tcPr>
    </w:tblStylePr>
    <w:tblStylePr w:type="neCell">
      <w:tblPr/>
      <w:tcPr>
        <w:tcBorders>
          <w:bottom w:val="single" w:sz="4" w:space="0" w:color="DAE7FF" w:themeColor="accent5" w:themeTint="99"/>
        </w:tcBorders>
      </w:tcPr>
    </w:tblStylePr>
    <w:tblStylePr w:type="nwCell">
      <w:tblPr/>
      <w:tcPr>
        <w:tcBorders>
          <w:bottom w:val="single" w:sz="4" w:space="0" w:color="DAE7FF" w:themeColor="accent5" w:themeTint="99"/>
        </w:tcBorders>
      </w:tcPr>
    </w:tblStylePr>
    <w:tblStylePr w:type="seCell">
      <w:tblPr/>
      <w:tcPr>
        <w:tcBorders>
          <w:top w:val="single" w:sz="4" w:space="0" w:color="DAE7FF" w:themeColor="accent5" w:themeTint="99"/>
        </w:tcBorders>
      </w:tcPr>
    </w:tblStylePr>
    <w:tblStylePr w:type="swCell">
      <w:tblPr/>
      <w:tcPr>
        <w:tcBorders>
          <w:top w:val="single" w:sz="4" w:space="0" w:color="DAE7FF" w:themeColor="accent5" w:themeTint="99"/>
        </w:tcBorders>
      </w:tcPr>
    </w:tblStylePr>
  </w:style>
  <w:style w:type="table" w:styleId="GridTable7Colorful-Accent6">
    <w:name w:val="Grid Table 7 Colorful Accent 6"/>
    <w:basedOn w:val="TableNormal"/>
    <w:uiPriority w:val="52"/>
    <w:rsid w:val="00255761"/>
    <w:pPr>
      <w:spacing w:before="60" w:after="0"/>
    </w:pPr>
    <w:rPr>
      <w:color w:val="152847" w:themeColor="accent6" w:themeShade="BF"/>
      <w:sz w:val="18"/>
      <w:szCs w:val="18"/>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character" w:customStyle="1" w:styleId="Heading7Char">
    <w:name w:val="Heading 7 Char"/>
    <w:basedOn w:val="DefaultParagraphFont"/>
    <w:link w:val="Heading7"/>
    <w:uiPriority w:val="9"/>
    <w:rsid w:val="00255761"/>
    <w:rPr>
      <w:rFonts w:asciiTheme="majorHAnsi" w:eastAsiaTheme="majorEastAsia" w:hAnsiTheme="majorHAnsi" w:cstheme="majorBidi"/>
      <w:b/>
      <w:bCs/>
      <w:color w:val="002667" w:themeColor="accent1" w:themeShade="80"/>
      <w:sz w:val="20"/>
      <w:szCs w:val="18"/>
    </w:rPr>
  </w:style>
  <w:style w:type="character" w:styleId="Hyperlink">
    <w:name w:val="Hyperlink"/>
    <w:basedOn w:val="DefaultParagraphFont"/>
    <w:uiPriority w:val="99"/>
    <w:unhideWhenUsed/>
    <w:rsid w:val="00255761"/>
    <w:rPr>
      <w:color w:val="000000" w:themeColor="text1"/>
      <w:u w:val="single"/>
    </w:rPr>
  </w:style>
  <w:style w:type="paragraph" w:styleId="ListBullet">
    <w:name w:val="List Bullet"/>
    <w:basedOn w:val="Normal"/>
    <w:uiPriority w:val="1"/>
    <w:qFormat/>
    <w:rsid w:val="00255761"/>
    <w:pPr>
      <w:numPr>
        <w:numId w:val="29"/>
      </w:numPr>
      <w:spacing w:before="60" w:after="60" w:line="300" w:lineRule="auto"/>
    </w:pPr>
  </w:style>
  <w:style w:type="paragraph" w:styleId="ListBullet2">
    <w:name w:val="List Bullet 2"/>
    <w:basedOn w:val="Normal"/>
    <w:uiPriority w:val="1"/>
    <w:qFormat/>
    <w:rsid w:val="00255761"/>
    <w:pPr>
      <w:numPr>
        <w:numId w:val="31"/>
      </w:numPr>
      <w:spacing w:before="60" w:after="60" w:line="300" w:lineRule="auto"/>
    </w:pPr>
  </w:style>
  <w:style w:type="paragraph" w:styleId="ListBullet3">
    <w:name w:val="List Bullet 3"/>
    <w:basedOn w:val="Normal"/>
    <w:uiPriority w:val="1"/>
    <w:qFormat/>
    <w:rsid w:val="00255761"/>
    <w:pPr>
      <w:numPr>
        <w:numId w:val="33"/>
      </w:numPr>
      <w:spacing w:before="60" w:after="60" w:line="300" w:lineRule="auto"/>
    </w:pPr>
  </w:style>
  <w:style w:type="table" w:styleId="ListTable1Light">
    <w:name w:val="List Table 1 Light"/>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666666" w:themeColor="text1" w:themeTint="99"/>
        </w:tcBorders>
        <w:vAlign w:val="bottom"/>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498CFF" w:themeColor="accent1" w:themeTint="99"/>
        </w:tcBorders>
        <w:vAlign w:val="bottom"/>
      </w:tcPr>
    </w:tblStylePr>
    <w:tblStylePr w:type="lastRow">
      <w:rPr>
        <w:b/>
        <w:bCs/>
      </w:rPr>
      <w:tblPr/>
      <w:tcPr>
        <w:tcBorders>
          <w:top w:val="single" w:sz="4" w:space="0" w:color="498CFF" w:themeColor="accent1" w:themeTint="99"/>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ListTable1Light-Accent2">
    <w:name w:val="List Table 1 Light Accent 2"/>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91B9FF" w:themeColor="accent2" w:themeTint="99"/>
        </w:tcBorders>
        <w:vAlign w:val="bottom"/>
      </w:tcPr>
    </w:tblStylePr>
    <w:tblStylePr w:type="lastRow">
      <w:rPr>
        <w:b/>
        <w:bCs/>
      </w:rPr>
      <w:tblPr/>
      <w:tcPr>
        <w:tcBorders>
          <w:top w:val="single" w:sz="4" w:space="0" w:color="91B9FF" w:themeColor="accent2" w:themeTint="99"/>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1Light-Accent3">
    <w:name w:val="List Table 1 Light Accent 3"/>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92B0DF" w:themeColor="accent3" w:themeTint="99"/>
        </w:tcBorders>
        <w:vAlign w:val="bottom"/>
      </w:tcPr>
    </w:tblStylePr>
    <w:tblStylePr w:type="lastRow">
      <w:rPr>
        <w:b/>
        <w:bCs/>
      </w:rPr>
      <w:tblPr/>
      <w:tcPr>
        <w:tcBorders>
          <w:top w:val="single" w:sz="4" w:space="0" w:color="92B0DF" w:themeColor="accent3" w:themeTint="99"/>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ListTable1Light-Accent4">
    <w:name w:val="List Table 1 Light Accent 4"/>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B5D0FF" w:themeColor="accent4" w:themeTint="99"/>
        </w:tcBorders>
        <w:vAlign w:val="bottom"/>
      </w:tcPr>
    </w:tblStylePr>
    <w:tblStylePr w:type="lastRow">
      <w:rPr>
        <w:b/>
        <w:bCs/>
      </w:rPr>
      <w:tblPr/>
      <w:tcPr>
        <w:tcBorders>
          <w:top w:val="single" w:sz="4" w:space="0" w:color="B5D0FF" w:themeColor="accent4" w:themeTint="99"/>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ListTable1Light-Accent5">
    <w:name w:val="List Table 1 Light Accent 5"/>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DAE7FF" w:themeColor="accent5" w:themeTint="99"/>
        </w:tcBorders>
        <w:vAlign w:val="bottom"/>
      </w:tcPr>
    </w:tblStylePr>
    <w:tblStylePr w:type="lastRow">
      <w:rPr>
        <w:b/>
        <w:bCs/>
      </w:rPr>
      <w:tblPr/>
      <w:tcPr>
        <w:tcBorders>
          <w:top w:val="single" w:sz="4" w:space="0" w:color="DAE7FF" w:themeColor="accent5" w:themeTint="99"/>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ListTable1Light-Accent6">
    <w:name w:val="List Table 1 Light Accent 6"/>
    <w:basedOn w:val="TableNormal"/>
    <w:uiPriority w:val="46"/>
    <w:rsid w:val="00255761"/>
    <w:pPr>
      <w:spacing w:before="60" w:after="0"/>
    </w:pPr>
    <w:rPr>
      <w:sz w:val="18"/>
      <w:szCs w:val="18"/>
    </w:rPr>
    <w:tblPr>
      <w:tblStyleRowBandSize w:val="1"/>
      <w:tblStyleColBandSize w:val="1"/>
    </w:tblPr>
    <w:tblStylePr w:type="firstRow">
      <w:pPr>
        <w:jc w:val="left"/>
      </w:pPr>
      <w:rPr>
        <w:b/>
        <w:bCs/>
      </w:rPr>
      <w:tblPr/>
      <w:tcPr>
        <w:tcBorders>
          <w:bottom w:val="single" w:sz="4" w:space="0" w:color="4B7CCA" w:themeColor="accent6" w:themeTint="99"/>
        </w:tcBorders>
        <w:vAlign w:val="bottom"/>
      </w:tcPr>
    </w:tblStylePr>
    <w:tblStylePr w:type="lastRow">
      <w:rPr>
        <w:b/>
        <w:bCs/>
      </w:rPr>
      <w:tblPr/>
      <w:tcPr>
        <w:tcBorders>
          <w:top w:val="sing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2">
    <w:name w:val="List Table 2"/>
    <w:basedOn w:val="TableNormal"/>
    <w:uiPriority w:val="47"/>
    <w:rsid w:val="00255761"/>
    <w:pPr>
      <w:spacing w:before="60" w:after="0"/>
    </w:pPr>
    <w:rPr>
      <w:sz w:val="18"/>
      <w:szCs w:val="1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55761"/>
    <w:pPr>
      <w:spacing w:before="60" w:after="0"/>
    </w:pPr>
    <w:rPr>
      <w:sz w:val="18"/>
      <w:szCs w:val="18"/>
    </w:rPr>
    <w:tblPr>
      <w:tblStyleRowBandSize w:val="1"/>
      <w:tblStyleColBandSize w:val="1"/>
      <w:tblBorders>
        <w:top w:val="single" w:sz="4" w:space="0" w:color="498CFF" w:themeColor="accent1" w:themeTint="99"/>
        <w:bottom w:val="single" w:sz="4" w:space="0" w:color="498CFF" w:themeColor="accent1" w:themeTint="99"/>
        <w:insideH w:val="single" w:sz="4" w:space="0" w:color="498CFF" w:themeColor="accent1"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ListTable2-Accent2">
    <w:name w:val="List Table 2 Accent 2"/>
    <w:basedOn w:val="TableNormal"/>
    <w:uiPriority w:val="47"/>
    <w:rsid w:val="00255761"/>
    <w:pPr>
      <w:spacing w:before="60" w:after="0"/>
    </w:pPr>
    <w:rPr>
      <w:sz w:val="18"/>
      <w:szCs w:val="18"/>
    </w:rPr>
    <w:tblPr>
      <w:tblStyleRowBandSize w:val="1"/>
      <w:tblStyleColBandSize w:val="1"/>
      <w:tblBorders>
        <w:top w:val="single" w:sz="4" w:space="0" w:color="91B9FF" w:themeColor="accent2" w:themeTint="99"/>
        <w:bottom w:val="single" w:sz="4" w:space="0" w:color="91B9FF" w:themeColor="accent2" w:themeTint="99"/>
        <w:insideH w:val="single" w:sz="4" w:space="0" w:color="91B9FF" w:themeColor="accent2"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2-Accent3">
    <w:name w:val="List Table 2 Accent 3"/>
    <w:basedOn w:val="TableNormal"/>
    <w:uiPriority w:val="47"/>
    <w:rsid w:val="00255761"/>
    <w:pPr>
      <w:spacing w:before="60" w:after="0"/>
    </w:pPr>
    <w:rPr>
      <w:sz w:val="18"/>
      <w:szCs w:val="18"/>
    </w:rPr>
    <w:tblPr>
      <w:tblStyleRowBandSize w:val="1"/>
      <w:tblStyleColBandSize w:val="1"/>
      <w:tblBorders>
        <w:top w:val="single" w:sz="4" w:space="0" w:color="92B0DF" w:themeColor="accent3" w:themeTint="99"/>
        <w:bottom w:val="single" w:sz="4" w:space="0" w:color="92B0DF" w:themeColor="accent3" w:themeTint="99"/>
        <w:insideH w:val="single" w:sz="4" w:space="0" w:color="92B0DF" w:themeColor="accent3"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character" w:customStyle="1" w:styleId="Heading8Char">
    <w:name w:val="Heading 8 Char"/>
    <w:basedOn w:val="DefaultParagraphFont"/>
    <w:link w:val="Heading8"/>
    <w:uiPriority w:val="9"/>
    <w:semiHidden/>
    <w:rsid w:val="00255761"/>
    <w:rPr>
      <w:rFonts w:asciiTheme="majorHAnsi" w:eastAsiaTheme="majorEastAsia" w:hAnsiTheme="majorHAnsi" w:cstheme="majorBidi"/>
      <w:b/>
      <w:bCs/>
      <w:i/>
      <w:iCs/>
      <w:color w:val="002667" w:themeColor="accent1" w:themeShade="80"/>
      <w:sz w:val="20"/>
      <w:szCs w:val="18"/>
    </w:rPr>
  </w:style>
  <w:style w:type="character" w:customStyle="1" w:styleId="Heading9Char">
    <w:name w:val="Heading 9 Char"/>
    <w:basedOn w:val="DefaultParagraphFont"/>
    <w:link w:val="Heading9"/>
    <w:uiPriority w:val="9"/>
    <w:semiHidden/>
    <w:rsid w:val="00255761"/>
    <w:rPr>
      <w:rFonts w:asciiTheme="majorHAnsi" w:eastAsiaTheme="majorEastAsia" w:hAnsiTheme="majorHAnsi" w:cstheme="majorBidi"/>
      <w:i/>
      <w:iCs/>
      <w:color w:val="002667" w:themeColor="accent1" w:themeShade="80"/>
      <w:sz w:val="20"/>
      <w:szCs w:val="18"/>
    </w:rPr>
  </w:style>
  <w:style w:type="table" w:styleId="ListTable2-Accent4">
    <w:name w:val="List Table 2 Accent 4"/>
    <w:basedOn w:val="TableNormal"/>
    <w:uiPriority w:val="47"/>
    <w:rsid w:val="00255761"/>
    <w:pPr>
      <w:spacing w:before="60" w:after="0"/>
    </w:pPr>
    <w:rPr>
      <w:sz w:val="18"/>
      <w:szCs w:val="18"/>
    </w:rPr>
    <w:tblPr>
      <w:tblStyleRowBandSize w:val="1"/>
      <w:tblStyleColBandSize w:val="1"/>
      <w:tblBorders>
        <w:top w:val="single" w:sz="4" w:space="0" w:color="B5D0FF" w:themeColor="accent4" w:themeTint="99"/>
        <w:bottom w:val="single" w:sz="4" w:space="0" w:color="B5D0FF" w:themeColor="accent4" w:themeTint="99"/>
        <w:insideH w:val="single" w:sz="4" w:space="0" w:color="B5D0FF" w:themeColor="accent4"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ListTable2-Accent5">
    <w:name w:val="List Table 2 Accent 5"/>
    <w:basedOn w:val="TableNormal"/>
    <w:uiPriority w:val="47"/>
    <w:rsid w:val="00255761"/>
    <w:pPr>
      <w:spacing w:before="60" w:after="0"/>
    </w:pPr>
    <w:rPr>
      <w:sz w:val="18"/>
      <w:szCs w:val="18"/>
    </w:rPr>
    <w:tblPr>
      <w:tblStyleRowBandSize w:val="1"/>
      <w:tblStyleColBandSize w:val="1"/>
      <w:tblBorders>
        <w:top w:val="single" w:sz="4" w:space="0" w:color="DAE7FF" w:themeColor="accent5" w:themeTint="99"/>
        <w:bottom w:val="single" w:sz="4" w:space="0" w:color="DAE7FF" w:themeColor="accent5" w:themeTint="99"/>
        <w:insideH w:val="single" w:sz="4" w:space="0" w:color="DAE7FF" w:themeColor="accent5"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ListTable2-Accent6">
    <w:name w:val="List Table 2 Accent 6"/>
    <w:basedOn w:val="TableNormal"/>
    <w:uiPriority w:val="47"/>
    <w:rsid w:val="00255761"/>
    <w:pPr>
      <w:spacing w:before="60" w:after="0"/>
    </w:pPr>
    <w:rPr>
      <w:sz w:val="18"/>
      <w:szCs w:val="18"/>
    </w:rPr>
    <w:tblPr>
      <w:tblStyleRowBandSize w:val="1"/>
      <w:tblStyleColBandSize w:val="1"/>
      <w:tblBorders>
        <w:top w:val="single" w:sz="4" w:space="0" w:color="4B7CCA" w:themeColor="accent6" w:themeTint="99"/>
        <w:bottom w:val="single" w:sz="4" w:space="0" w:color="4B7CCA" w:themeColor="accent6" w:themeTint="99"/>
        <w:insideH w:val="single" w:sz="4" w:space="0" w:color="4B7CCA" w:themeColor="accent6"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3">
    <w:name w:val="List Table 3"/>
    <w:basedOn w:val="TableNormal"/>
    <w:uiPriority w:val="48"/>
    <w:rsid w:val="00255761"/>
    <w:pPr>
      <w:spacing w:before="60" w:after="0"/>
    </w:pPr>
    <w:rPr>
      <w:sz w:val="18"/>
      <w:szCs w:val="18"/>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jc w:val="left"/>
      </w:pPr>
      <w:rPr>
        <w:b/>
        <w:bCs/>
        <w:color w:val="FFFFFF" w:themeColor="background1"/>
      </w:rPr>
      <w:tblPr/>
      <w:tcPr>
        <w:shd w:val="clear" w:color="auto" w:fill="000000" w:themeFill="text1"/>
        <w:vAlign w:val="bottom"/>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55761"/>
    <w:pPr>
      <w:spacing w:before="60" w:after="0"/>
    </w:pPr>
    <w:rPr>
      <w:rFonts w:ascii="Arial" w:hAnsi="Arial"/>
      <w:sz w:val="18"/>
      <w:szCs w:val="18"/>
    </w:rPr>
    <w:tblPr>
      <w:tblStyleRowBandSize w:val="1"/>
      <w:tblStyleColBandSize w:val="1"/>
      <w:tblBorders>
        <w:top w:val="single" w:sz="4" w:space="0" w:color="004DCF" w:themeColor="accent1"/>
        <w:left w:val="single" w:sz="4" w:space="0" w:color="004DCF" w:themeColor="accent1"/>
        <w:bottom w:val="single" w:sz="4" w:space="0" w:color="004DCF" w:themeColor="accent1"/>
        <w:right w:val="single" w:sz="4" w:space="0" w:color="004DCF" w:themeColor="accent1"/>
      </w:tblBorders>
    </w:tblPr>
    <w:tcPr>
      <w:vAlign w:val="bottom"/>
    </w:tcPr>
    <w:tblStylePr w:type="firstRow">
      <w:pPr>
        <w:jc w:val="left"/>
      </w:pPr>
      <w:rPr>
        <w:b/>
        <w:bCs/>
        <w:color w:val="FFFFFF" w:themeColor="background1"/>
      </w:rPr>
      <w:tblPr/>
      <w:tcPr>
        <w:shd w:val="clear" w:color="auto" w:fill="004DCF" w:themeFill="accent1"/>
      </w:tcPr>
    </w:tblStylePr>
    <w:tblStylePr w:type="lastRow">
      <w:rPr>
        <w:b/>
        <w:bCs/>
      </w:rPr>
      <w:tblPr/>
      <w:tcPr>
        <w:tcBorders>
          <w:top w:val="double" w:sz="4" w:space="0" w:color="004D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DCF" w:themeColor="accent1"/>
          <w:right w:val="single" w:sz="4" w:space="0" w:color="004DCF" w:themeColor="accent1"/>
        </w:tcBorders>
      </w:tcPr>
    </w:tblStylePr>
    <w:tblStylePr w:type="band1Horz">
      <w:tblPr/>
      <w:tcPr>
        <w:tcBorders>
          <w:top w:val="single" w:sz="4" w:space="0" w:color="004DCF" w:themeColor="accent1"/>
          <w:bottom w:val="single" w:sz="4" w:space="0" w:color="004D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DCF" w:themeColor="accent1"/>
          <w:left w:val="nil"/>
        </w:tcBorders>
      </w:tcPr>
    </w:tblStylePr>
    <w:tblStylePr w:type="swCell">
      <w:tblPr/>
      <w:tcPr>
        <w:tcBorders>
          <w:top w:val="double" w:sz="4" w:space="0" w:color="004DCF" w:themeColor="accent1"/>
          <w:right w:val="nil"/>
        </w:tcBorders>
      </w:tcPr>
    </w:tblStylePr>
  </w:style>
  <w:style w:type="table" w:styleId="ListTable3-Accent2">
    <w:name w:val="List Table 3 Accent 2"/>
    <w:basedOn w:val="TableNormal"/>
    <w:uiPriority w:val="48"/>
    <w:rsid w:val="00255761"/>
    <w:pPr>
      <w:spacing w:before="60" w:after="0"/>
    </w:pPr>
    <w:rPr>
      <w:sz w:val="18"/>
      <w:szCs w:val="18"/>
    </w:rPr>
    <w:tblPr>
      <w:tblStyleRowBandSize w:val="1"/>
      <w:tblStyleColBandSize w:val="1"/>
      <w:tblBorders>
        <w:top w:val="single" w:sz="4" w:space="0" w:color="498CFF" w:themeColor="accent2"/>
        <w:left w:val="single" w:sz="4" w:space="0" w:color="498CFF" w:themeColor="accent2"/>
        <w:bottom w:val="single" w:sz="4" w:space="0" w:color="498CFF" w:themeColor="accent2"/>
        <w:right w:val="single" w:sz="4" w:space="0" w:color="498CFF" w:themeColor="accent2"/>
      </w:tblBorders>
    </w:tblPr>
    <w:tblStylePr w:type="firstRow">
      <w:pPr>
        <w:jc w:val="left"/>
      </w:pPr>
      <w:rPr>
        <w:b/>
        <w:bCs/>
        <w:color w:val="FFFFFF" w:themeColor="background1"/>
      </w:rPr>
      <w:tblPr/>
      <w:tcPr>
        <w:shd w:val="clear" w:color="auto" w:fill="498CFF" w:themeFill="accent2"/>
        <w:vAlign w:val="bottom"/>
      </w:tcPr>
    </w:tblStylePr>
    <w:tblStylePr w:type="lastRow">
      <w:rPr>
        <w:b/>
        <w:bCs/>
      </w:rPr>
      <w:tblPr/>
      <w:tcPr>
        <w:tcBorders>
          <w:top w:val="double" w:sz="4" w:space="0" w:color="498C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8CFF" w:themeColor="accent2"/>
          <w:right w:val="single" w:sz="4" w:space="0" w:color="498CFF" w:themeColor="accent2"/>
        </w:tcBorders>
      </w:tcPr>
    </w:tblStylePr>
    <w:tblStylePr w:type="band1Horz">
      <w:tblPr/>
      <w:tcPr>
        <w:tcBorders>
          <w:top w:val="single" w:sz="4" w:space="0" w:color="498CFF" w:themeColor="accent2"/>
          <w:bottom w:val="single" w:sz="4" w:space="0" w:color="498C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8CFF" w:themeColor="accent2"/>
          <w:left w:val="nil"/>
        </w:tcBorders>
      </w:tcPr>
    </w:tblStylePr>
    <w:tblStylePr w:type="swCell">
      <w:tblPr/>
      <w:tcPr>
        <w:tcBorders>
          <w:top w:val="double" w:sz="4" w:space="0" w:color="498CFF" w:themeColor="accent2"/>
          <w:right w:val="nil"/>
        </w:tcBorders>
      </w:tcPr>
    </w:tblStylePr>
  </w:style>
  <w:style w:type="table" w:styleId="ListTable3-Accent3">
    <w:name w:val="List Table 3 Accent 3"/>
    <w:basedOn w:val="TableNormal"/>
    <w:uiPriority w:val="48"/>
    <w:rsid w:val="00255761"/>
    <w:pPr>
      <w:spacing w:before="60" w:after="0"/>
    </w:pPr>
    <w:rPr>
      <w:sz w:val="18"/>
      <w:szCs w:val="18"/>
    </w:rPr>
    <w:tblPr>
      <w:tblStyleRowBandSize w:val="1"/>
      <w:tblStyleColBandSize w:val="1"/>
      <w:tblBorders>
        <w:top w:val="single" w:sz="4" w:space="0" w:color="4B7CCA" w:themeColor="accent3"/>
        <w:left w:val="single" w:sz="4" w:space="0" w:color="4B7CCA" w:themeColor="accent3"/>
        <w:bottom w:val="single" w:sz="4" w:space="0" w:color="4B7CCA" w:themeColor="accent3"/>
        <w:right w:val="single" w:sz="4" w:space="0" w:color="4B7CCA" w:themeColor="accent3"/>
      </w:tblBorders>
    </w:tblPr>
    <w:tblStylePr w:type="firstRow">
      <w:pPr>
        <w:jc w:val="left"/>
      </w:pPr>
      <w:rPr>
        <w:b/>
        <w:bCs/>
        <w:color w:val="FFFFFF" w:themeColor="background1"/>
      </w:rPr>
      <w:tblPr/>
      <w:tcPr>
        <w:shd w:val="clear" w:color="auto" w:fill="4B7CCA" w:themeFill="accent3"/>
        <w:vAlign w:val="bottom"/>
      </w:tcPr>
    </w:tblStylePr>
    <w:tblStylePr w:type="lastRow">
      <w:rPr>
        <w:b/>
        <w:bCs/>
      </w:rPr>
      <w:tblPr/>
      <w:tcPr>
        <w:tcBorders>
          <w:top w:val="double" w:sz="4" w:space="0" w:color="4B7CC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7CCA" w:themeColor="accent3"/>
          <w:right w:val="single" w:sz="4" w:space="0" w:color="4B7CCA" w:themeColor="accent3"/>
        </w:tcBorders>
      </w:tcPr>
    </w:tblStylePr>
    <w:tblStylePr w:type="band1Horz">
      <w:tblPr/>
      <w:tcPr>
        <w:tcBorders>
          <w:top w:val="single" w:sz="4" w:space="0" w:color="4B7CCA" w:themeColor="accent3"/>
          <w:bottom w:val="single" w:sz="4" w:space="0" w:color="4B7CC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7CCA" w:themeColor="accent3"/>
          <w:left w:val="nil"/>
        </w:tcBorders>
      </w:tcPr>
    </w:tblStylePr>
    <w:tblStylePr w:type="swCell">
      <w:tblPr/>
      <w:tcPr>
        <w:tcBorders>
          <w:top w:val="double" w:sz="4" w:space="0" w:color="4B7CCA" w:themeColor="accent3"/>
          <w:right w:val="nil"/>
        </w:tcBorders>
      </w:tcPr>
    </w:tblStylePr>
  </w:style>
  <w:style w:type="table" w:styleId="ListTable3-Accent4">
    <w:name w:val="List Table 3 Accent 4"/>
    <w:basedOn w:val="TableNormal"/>
    <w:uiPriority w:val="48"/>
    <w:rsid w:val="00255761"/>
    <w:pPr>
      <w:spacing w:before="60" w:after="0"/>
    </w:pPr>
    <w:rPr>
      <w:sz w:val="18"/>
      <w:szCs w:val="18"/>
    </w:rPr>
    <w:tblPr>
      <w:tblStyleRowBandSize w:val="1"/>
      <w:tblStyleColBandSize w:val="1"/>
      <w:tblBorders>
        <w:top w:val="single" w:sz="4" w:space="0" w:color="85B2FF" w:themeColor="accent4"/>
        <w:left w:val="single" w:sz="4" w:space="0" w:color="85B2FF" w:themeColor="accent4"/>
        <w:bottom w:val="single" w:sz="4" w:space="0" w:color="85B2FF" w:themeColor="accent4"/>
        <w:right w:val="single" w:sz="4" w:space="0" w:color="85B2FF" w:themeColor="accent4"/>
      </w:tblBorders>
    </w:tblPr>
    <w:tblStylePr w:type="firstRow">
      <w:pPr>
        <w:jc w:val="left"/>
      </w:pPr>
      <w:rPr>
        <w:b/>
        <w:bCs/>
        <w:color w:val="FFFFFF" w:themeColor="background1"/>
      </w:rPr>
      <w:tblPr/>
      <w:tcPr>
        <w:shd w:val="clear" w:color="auto" w:fill="85B2FF" w:themeFill="accent4"/>
        <w:vAlign w:val="bottom"/>
      </w:tcPr>
    </w:tblStylePr>
    <w:tblStylePr w:type="lastRow">
      <w:rPr>
        <w:b/>
        <w:bCs/>
      </w:rPr>
      <w:tblPr/>
      <w:tcPr>
        <w:tcBorders>
          <w:top w:val="double" w:sz="4" w:space="0" w:color="85B2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B2FF" w:themeColor="accent4"/>
          <w:right w:val="single" w:sz="4" w:space="0" w:color="85B2FF" w:themeColor="accent4"/>
        </w:tcBorders>
      </w:tcPr>
    </w:tblStylePr>
    <w:tblStylePr w:type="band1Horz">
      <w:tblPr/>
      <w:tcPr>
        <w:tcBorders>
          <w:top w:val="single" w:sz="4" w:space="0" w:color="85B2FF" w:themeColor="accent4"/>
          <w:bottom w:val="single" w:sz="4" w:space="0" w:color="85B2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B2FF" w:themeColor="accent4"/>
          <w:left w:val="nil"/>
        </w:tcBorders>
      </w:tcPr>
    </w:tblStylePr>
    <w:tblStylePr w:type="swCell">
      <w:tblPr/>
      <w:tcPr>
        <w:tcBorders>
          <w:top w:val="double" w:sz="4" w:space="0" w:color="85B2FF" w:themeColor="accent4"/>
          <w:right w:val="nil"/>
        </w:tcBorders>
      </w:tcPr>
    </w:tblStylePr>
  </w:style>
  <w:style w:type="table" w:styleId="ListTable3-Accent5">
    <w:name w:val="List Table 3 Accent 5"/>
    <w:basedOn w:val="TableNormal"/>
    <w:uiPriority w:val="48"/>
    <w:rsid w:val="00255761"/>
    <w:pPr>
      <w:spacing w:before="60" w:after="0"/>
    </w:pPr>
    <w:rPr>
      <w:sz w:val="18"/>
      <w:szCs w:val="18"/>
    </w:rPr>
    <w:tblPr>
      <w:tblStyleRowBandSize w:val="1"/>
      <w:tblStyleColBandSize w:val="1"/>
      <w:tblBorders>
        <w:top w:val="single" w:sz="4" w:space="0" w:color="C2D8FF" w:themeColor="accent5"/>
        <w:left w:val="single" w:sz="4" w:space="0" w:color="C2D8FF" w:themeColor="accent5"/>
        <w:bottom w:val="single" w:sz="4" w:space="0" w:color="C2D8FF" w:themeColor="accent5"/>
        <w:right w:val="single" w:sz="4" w:space="0" w:color="C2D8FF" w:themeColor="accent5"/>
      </w:tblBorders>
    </w:tblPr>
    <w:tblStylePr w:type="firstRow">
      <w:pPr>
        <w:jc w:val="left"/>
      </w:pPr>
      <w:rPr>
        <w:b/>
        <w:bCs/>
        <w:color w:val="FFFFFF" w:themeColor="background1"/>
      </w:rPr>
      <w:tblPr/>
      <w:tcPr>
        <w:shd w:val="clear" w:color="auto" w:fill="C2D8FF" w:themeFill="accent5"/>
        <w:vAlign w:val="bottom"/>
      </w:tcPr>
    </w:tblStylePr>
    <w:tblStylePr w:type="lastRow">
      <w:rPr>
        <w:b/>
        <w:bCs/>
      </w:rPr>
      <w:tblPr/>
      <w:tcPr>
        <w:tcBorders>
          <w:top w:val="double" w:sz="4" w:space="0" w:color="C2D8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8FF" w:themeColor="accent5"/>
          <w:right w:val="single" w:sz="4" w:space="0" w:color="C2D8FF" w:themeColor="accent5"/>
        </w:tcBorders>
      </w:tcPr>
    </w:tblStylePr>
    <w:tblStylePr w:type="band1Horz">
      <w:tblPr/>
      <w:tcPr>
        <w:tcBorders>
          <w:top w:val="single" w:sz="4" w:space="0" w:color="C2D8FF" w:themeColor="accent5"/>
          <w:bottom w:val="single" w:sz="4" w:space="0" w:color="C2D8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8FF" w:themeColor="accent5"/>
          <w:left w:val="nil"/>
        </w:tcBorders>
      </w:tcPr>
    </w:tblStylePr>
    <w:tblStylePr w:type="swCell">
      <w:tblPr/>
      <w:tcPr>
        <w:tcBorders>
          <w:top w:val="double" w:sz="4" w:space="0" w:color="C2D8FF" w:themeColor="accent5"/>
          <w:right w:val="nil"/>
        </w:tcBorders>
      </w:tcPr>
    </w:tblStylePr>
  </w:style>
  <w:style w:type="table" w:styleId="ListTable3-Accent6">
    <w:name w:val="List Table 3 Accent 6"/>
    <w:basedOn w:val="TableNormal"/>
    <w:uiPriority w:val="48"/>
    <w:rsid w:val="00255761"/>
    <w:pPr>
      <w:spacing w:before="60" w:after="0"/>
    </w:pPr>
    <w:rPr>
      <w:sz w:val="18"/>
      <w:szCs w:val="18"/>
    </w:rPr>
    <w:tblPr>
      <w:tblStyleRowBandSize w:val="1"/>
      <w:tblStyleColBandSize w:val="1"/>
      <w:tblBorders>
        <w:top w:val="single" w:sz="4" w:space="0" w:color="1C365F" w:themeColor="accent6"/>
        <w:left w:val="single" w:sz="4" w:space="0" w:color="1C365F" w:themeColor="accent6"/>
        <w:bottom w:val="single" w:sz="4" w:space="0" w:color="1C365F" w:themeColor="accent6"/>
        <w:right w:val="single" w:sz="4" w:space="0" w:color="1C365F" w:themeColor="accent6"/>
      </w:tblBorders>
    </w:tblPr>
    <w:tblStylePr w:type="firstRow">
      <w:pPr>
        <w:jc w:val="left"/>
      </w:pPr>
      <w:rPr>
        <w:b/>
        <w:bCs/>
        <w:color w:val="FFFFFF" w:themeColor="background1"/>
      </w:rPr>
      <w:tblPr/>
      <w:tcPr>
        <w:shd w:val="clear" w:color="auto" w:fill="1C365F" w:themeFill="accent6"/>
        <w:vAlign w:val="bottom"/>
      </w:tcPr>
    </w:tblStylePr>
    <w:tblStylePr w:type="lastRow">
      <w:rPr>
        <w:b/>
        <w:bCs/>
      </w:rPr>
      <w:tblPr/>
      <w:tcPr>
        <w:tcBorders>
          <w:top w:val="double" w:sz="4" w:space="0" w:color="1C36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65F" w:themeColor="accent6"/>
          <w:right w:val="single" w:sz="4" w:space="0" w:color="1C365F" w:themeColor="accent6"/>
        </w:tcBorders>
      </w:tcPr>
    </w:tblStylePr>
    <w:tblStylePr w:type="band1Horz">
      <w:tblPr/>
      <w:tcPr>
        <w:tcBorders>
          <w:top w:val="single" w:sz="4" w:space="0" w:color="1C365F" w:themeColor="accent6"/>
          <w:bottom w:val="single" w:sz="4" w:space="0" w:color="1C36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65F" w:themeColor="accent6"/>
          <w:left w:val="nil"/>
        </w:tcBorders>
      </w:tcPr>
    </w:tblStylePr>
    <w:tblStylePr w:type="swCell">
      <w:tblPr/>
      <w:tcPr>
        <w:tcBorders>
          <w:top w:val="double" w:sz="4" w:space="0" w:color="1C365F" w:themeColor="accent6"/>
          <w:right w:val="nil"/>
        </w:tcBorders>
      </w:tcPr>
    </w:tblStylePr>
  </w:style>
  <w:style w:type="table" w:styleId="ListTable4">
    <w:name w:val="List Table 4"/>
    <w:basedOn w:val="TableNormal"/>
    <w:uiPriority w:val="49"/>
    <w:rsid w:val="00C55ECE"/>
    <w:pPr>
      <w:spacing w:before="60" w:after="0"/>
    </w:pPr>
    <w:rPr>
      <w:rFonts w:ascii="Arial" w:hAnsi="Arial"/>
      <w:sz w:val="18"/>
      <w:szCs w:val="18"/>
    </w:rPr>
    <w:tblPr>
      <w:tblStyleRowBandSize w:val="1"/>
      <w:tblStyleColBandSize w:val="1"/>
      <w:tblBorders>
        <w:bottom w:val="single" w:sz="4" w:space="0" w:color="666666" w:themeColor="text1" w:themeTint="99"/>
      </w:tblBorders>
    </w:tblPr>
    <w:tblStylePr w:type="firstRow">
      <w:pPr>
        <w:jc w:val="left"/>
      </w:pPr>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vAlign w:val="bottom"/>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55ECE"/>
    <w:pPr>
      <w:spacing w:before="0" w:after="0"/>
    </w:pPr>
    <w:rPr>
      <w:rFonts w:ascii="Arial" w:hAnsi="Arial"/>
      <w:sz w:val="18"/>
    </w:rPr>
    <w:tblPr>
      <w:tblStyleRowBandSize w:val="1"/>
      <w:tblStyleColBandSize w:val="1"/>
      <w:tblBorders>
        <w:bottom w:val="single" w:sz="4" w:space="0" w:color="498CFF" w:themeColor="accent1" w:themeTint="99"/>
      </w:tblBorders>
    </w:tblPr>
    <w:tblStylePr w:type="firstRow">
      <w:pPr>
        <w:jc w:val="left"/>
      </w:pPr>
      <w:rPr>
        <w:b/>
        <w:bCs/>
        <w:color w:val="FFFFFF" w:themeColor="background1"/>
      </w:rPr>
      <w:tblPr/>
      <w:tcPr>
        <w:shd w:val="clear" w:color="auto" w:fill="004DCF" w:themeFill="accent1"/>
        <w:vAlign w:val="bottom"/>
      </w:tcPr>
    </w:tblStylePr>
    <w:tblStylePr w:type="lastRow">
      <w:rPr>
        <w:b/>
        <w:bCs/>
      </w:rPr>
      <w:tblPr/>
      <w:tcPr>
        <w:tcBorders>
          <w:top w:val="double" w:sz="4" w:space="0" w:color="498CFF" w:themeColor="accent1" w:themeTint="99"/>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ListTable4-Accent2">
    <w:name w:val="List Table 4 Accent 2"/>
    <w:basedOn w:val="TableNormal"/>
    <w:uiPriority w:val="49"/>
    <w:rsid w:val="00C55ECE"/>
    <w:pPr>
      <w:spacing w:before="0" w:after="0"/>
    </w:pPr>
    <w:rPr>
      <w:rFonts w:ascii="Arial" w:hAnsi="Arial"/>
      <w:sz w:val="18"/>
    </w:rPr>
    <w:tblPr>
      <w:tblStyleRowBandSize w:val="1"/>
      <w:tblStyleColBandSize w:val="1"/>
      <w:tblBorders>
        <w:bottom w:val="single" w:sz="4" w:space="0" w:color="91B9FF" w:themeColor="accent2" w:themeTint="99"/>
      </w:tblBorders>
    </w:tblPr>
    <w:tblStylePr w:type="firstRow">
      <w:pPr>
        <w:jc w:val="left"/>
      </w:pPr>
      <w:rPr>
        <w:b/>
        <w:bCs/>
        <w:color w:val="FFFFFF" w:themeColor="background1"/>
      </w:rPr>
      <w:tblPr/>
      <w:tcPr>
        <w:tcBorders>
          <w:top w:val="single" w:sz="4" w:space="0" w:color="498CFF" w:themeColor="accent2"/>
          <w:left w:val="single" w:sz="4" w:space="0" w:color="498CFF" w:themeColor="accent2"/>
          <w:bottom w:val="single" w:sz="4" w:space="0" w:color="498CFF" w:themeColor="accent2"/>
          <w:right w:val="single" w:sz="4" w:space="0" w:color="498CFF" w:themeColor="accent2"/>
          <w:insideH w:val="nil"/>
        </w:tcBorders>
        <w:shd w:val="clear" w:color="auto" w:fill="498CFF" w:themeFill="accent2"/>
        <w:vAlign w:val="bottom"/>
      </w:tcPr>
    </w:tblStylePr>
    <w:tblStylePr w:type="lastRow">
      <w:rPr>
        <w:b/>
        <w:bCs/>
      </w:rPr>
      <w:tblPr/>
      <w:tcPr>
        <w:tcBorders>
          <w:top w:val="double" w:sz="4" w:space="0" w:color="91B9FF" w:themeColor="accent2" w:themeTint="99"/>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4-Accent3">
    <w:name w:val="List Table 4 Accent 3"/>
    <w:basedOn w:val="TableNormal"/>
    <w:uiPriority w:val="49"/>
    <w:rsid w:val="00C55ECE"/>
    <w:pPr>
      <w:spacing w:before="60" w:after="0"/>
    </w:pPr>
    <w:rPr>
      <w:rFonts w:ascii="Arial" w:hAnsi="Arial"/>
      <w:sz w:val="18"/>
      <w:szCs w:val="18"/>
    </w:rPr>
    <w:tblPr>
      <w:tblStyleRowBandSize w:val="1"/>
      <w:tblStyleColBandSize w:val="1"/>
      <w:tblBorders>
        <w:bottom w:val="single" w:sz="4" w:space="0" w:color="92B0DF" w:themeColor="accent3" w:themeTint="99"/>
      </w:tblBorders>
    </w:tblPr>
    <w:tblStylePr w:type="firstRow">
      <w:pPr>
        <w:jc w:val="left"/>
      </w:pPr>
      <w:rPr>
        <w:b/>
        <w:bCs/>
        <w:color w:val="FFFFFF" w:themeColor="background1"/>
      </w:rPr>
      <w:tblPr/>
      <w:tcPr>
        <w:tcBorders>
          <w:top w:val="single" w:sz="4" w:space="0" w:color="4B7CCA" w:themeColor="accent3"/>
          <w:left w:val="single" w:sz="4" w:space="0" w:color="4B7CCA" w:themeColor="accent3"/>
          <w:bottom w:val="single" w:sz="4" w:space="0" w:color="4B7CCA" w:themeColor="accent3"/>
          <w:right w:val="single" w:sz="4" w:space="0" w:color="4B7CCA" w:themeColor="accent3"/>
          <w:insideH w:val="nil"/>
        </w:tcBorders>
        <w:shd w:val="clear" w:color="auto" w:fill="4B7CCA" w:themeFill="accent3"/>
        <w:vAlign w:val="bottom"/>
      </w:tcPr>
    </w:tblStylePr>
    <w:tblStylePr w:type="lastRow">
      <w:rPr>
        <w:b/>
        <w:bCs/>
      </w:rPr>
      <w:tblPr/>
      <w:tcPr>
        <w:tcBorders>
          <w:top w:val="double" w:sz="4" w:space="0" w:color="92B0DF" w:themeColor="accent3" w:themeTint="99"/>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ListTable4-Accent4">
    <w:name w:val="List Table 4 Accent 4"/>
    <w:basedOn w:val="TableNormal"/>
    <w:uiPriority w:val="49"/>
    <w:rsid w:val="00C55ECE"/>
    <w:pPr>
      <w:spacing w:before="60" w:after="0"/>
    </w:pPr>
    <w:rPr>
      <w:rFonts w:ascii="Arial" w:hAnsi="Arial"/>
      <w:sz w:val="18"/>
      <w:szCs w:val="18"/>
    </w:rPr>
    <w:tblPr>
      <w:tblStyleRowBandSize w:val="1"/>
      <w:tblStyleColBandSize w:val="1"/>
      <w:tblBorders>
        <w:bottom w:val="single" w:sz="4" w:space="0" w:color="B5D0FF" w:themeColor="accent4" w:themeTint="99"/>
      </w:tblBorders>
    </w:tblPr>
    <w:tblStylePr w:type="firstRow">
      <w:pPr>
        <w:jc w:val="left"/>
      </w:pPr>
      <w:rPr>
        <w:b/>
        <w:bCs/>
        <w:color w:val="FFFFFF" w:themeColor="background1"/>
      </w:rPr>
      <w:tblPr/>
      <w:tcPr>
        <w:tcBorders>
          <w:top w:val="single" w:sz="4" w:space="0" w:color="85B2FF" w:themeColor="accent4"/>
          <w:left w:val="single" w:sz="4" w:space="0" w:color="85B2FF" w:themeColor="accent4"/>
          <w:bottom w:val="single" w:sz="4" w:space="0" w:color="85B2FF" w:themeColor="accent4"/>
          <w:right w:val="single" w:sz="4" w:space="0" w:color="85B2FF" w:themeColor="accent4"/>
          <w:insideH w:val="nil"/>
        </w:tcBorders>
        <w:shd w:val="clear" w:color="auto" w:fill="85B2FF" w:themeFill="accent4"/>
        <w:vAlign w:val="bottom"/>
      </w:tcPr>
    </w:tblStylePr>
    <w:tblStylePr w:type="lastRow">
      <w:rPr>
        <w:b/>
        <w:bCs/>
      </w:rPr>
      <w:tblPr/>
      <w:tcPr>
        <w:tcBorders>
          <w:top w:val="double" w:sz="4" w:space="0" w:color="B5D0FF" w:themeColor="accent4" w:themeTint="99"/>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ListTable4-Accent5">
    <w:name w:val="List Table 4 Accent 5"/>
    <w:basedOn w:val="TableNormal"/>
    <w:uiPriority w:val="49"/>
    <w:rsid w:val="00C55ECE"/>
    <w:pPr>
      <w:spacing w:before="0" w:after="0"/>
    </w:pPr>
    <w:rPr>
      <w:rFonts w:ascii="Arial" w:hAnsi="Arial"/>
      <w:sz w:val="18"/>
    </w:rPr>
    <w:tblPr>
      <w:tblStyleRowBandSize w:val="1"/>
      <w:tblStyleColBandSize w:val="1"/>
      <w:tblBorders>
        <w:bottom w:val="single" w:sz="4" w:space="0" w:color="DAE7FF" w:themeColor="accent5" w:themeTint="99"/>
      </w:tblBorders>
    </w:tblPr>
    <w:tblStylePr w:type="firstRow">
      <w:pPr>
        <w:jc w:val="left"/>
      </w:pPr>
      <w:rPr>
        <w:b/>
        <w:bCs/>
        <w:color w:val="FFFFFF" w:themeColor="background1"/>
      </w:rPr>
      <w:tblPr/>
      <w:tcPr>
        <w:tcBorders>
          <w:top w:val="single" w:sz="4" w:space="0" w:color="C2D8FF" w:themeColor="accent5"/>
          <w:left w:val="single" w:sz="4" w:space="0" w:color="C2D8FF" w:themeColor="accent5"/>
          <w:bottom w:val="single" w:sz="4" w:space="0" w:color="C2D8FF" w:themeColor="accent5"/>
          <w:right w:val="single" w:sz="4" w:space="0" w:color="C2D8FF" w:themeColor="accent5"/>
          <w:insideH w:val="nil"/>
        </w:tcBorders>
        <w:shd w:val="clear" w:color="auto" w:fill="C2D8FF" w:themeFill="accent5"/>
        <w:vAlign w:val="bottom"/>
      </w:tcPr>
    </w:tblStylePr>
    <w:tblStylePr w:type="lastRow">
      <w:rPr>
        <w:b/>
        <w:bCs/>
      </w:rPr>
      <w:tblPr/>
      <w:tcPr>
        <w:tcBorders>
          <w:top w:val="double" w:sz="4" w:space="0" w:color="DAE7FF" w:themeColor="accent5" w:themeTint="99"/>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ListTable4-Accent6">
    <w:name w:val="List Table 4 Accent 6"/>
    <w:basedOn w:val="TableNormal"/>
    <w:uiPriority w:val="49"/>
    <w:rsid w:val="00C55ECE"/>
    <w:pPr>
      <w:spacing w:before="60" w:after="0"/>
    </w:pPr>
    <w:rPr>
      <w:rFonts w:ascii="Arial" w:hAnsi="Arial"/>
      <w:sz w:val="18"/>
      <w:szCs w:val="18"/>
    </w:rPr>
    <w:tblPr>
      <w:tblStyleRowBandSize w:val="1"/>
      <w:tblStyleColBandSize w:val="1"/>
      <w:tblBorders>
        <w:bottom w:val="single" w:sz="4" w:space="0" w:color="4B7CCA" w:themeColor="accent6" w:themeTint="99"/>
      </w:tblBorders>
    </w:tblPr>
    <w:tblStylePr w:type="firstRow">
      <w:pPr>
        <w:jc w:val="left"/>
      </w:pPr>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tcBorders>
        <w:shd w:val="clear" w:color="auto" w:fill="1C365F" w:themeFill="accent6"/>
        <w:vAlign w:val="bottom"/>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5Dark">
    <w:name w:val="List Table 5 Dark"/>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004DCF" w:themeColor="accent1"/>
        <w:left w:val="single" w:sz="24" w:space="0" w:color="004DCF" w:themeColor="accent1"/>
        <w:bottom w:val="single" w:sz="24" w:space="0" w:color="004DCF" w:themeColor="accent1"/>
        <w:right w:val="single" w:sz="24" w:space="0" w:color="004DCF" w:themeColor="accent1"/>
      </w:tblBorders>
    </w:tblPr>
    <w:tcPr>
      <w:shd w:val="clear" w:color="auto" w:fill="004DCF" w:themeFill="accent1"/>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498CFF" w:themeColor="accent2"/>
        <w:left w:val="single" w:sz="24" w:space="0" w:color="498CFF" w:themeColor="accent2"/>
        <w:bottom w:val="single" w:sz="24" w:space="0" w:color="498CFF" w:themeColor="accent2"/>
        <w:right w:val="single" w:sz="24" w:space="0" w:color="498CFF" w:themeColor="accent2"/>
      </w:tblBorders>
    </w:tblPr>
    <w:tcPr>
      <w:shd w:val="clear" w:color="auto" w:fill="498CFF" w:themeFill="accent2"/>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4B7CCA" w:themeColor="accent3"/>
        <w:left w:val="single" w:sz="24" w:space="0" w:color="4B7CCA" w:themeColor="accent3"/>
        <w:bottom w:val="single" w:sz="24" w:space="0" w:color="4B7CCA" w:themeColor="accent3"/>
        <w:right w:val="single" w:sz="24" w:space="0" w:color="4B7CCA" w:themeColor="accent3"/>
      </w:tblBorders>
    </w:tblPr>
    <w:tcPr>
      <w:shd w:val="clear" w:color="auto" w:fill="4B7CCA" w:themeFill="accent3"/>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85B2FF" w:themeColor="accent4"/>
        <w:left w:val="single" w:sz="24" w:space="0" w:color="85B2FF" w:themeColor="accent4"/>
        <w:bottom w:val="single" w:sz="24" w:space="0" w:color="85B2FF" w:themeColor="accent4"/>
        <w:right w:val="single" w:sz="24" w:space="0" w:color="85B2FF" w:themeColor="accent4"/>
      </w:tblBorders>
    </w:tblPr>
    <w:tcPr>
      <w:shd w:val="clear" w:color="auto" w:fill="85B2FF" w:themeFill="accent4"/>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C2D8FF" w:themeColor="accent5"/>
        <w:left w:val="single" w:sz="24" w:space="0" w:color="C2D8FF" w:themeColor="accent5"/>
        <w:bottom w:val="single" w:sz="24" w:space="0" w:color="C2D8FF" w:themeColor="accent5"/>
        <w:right w:val="single" w:sz="24" w:space="0" w:color="C2D8FF" w:themeColor="accent5"/>
      </w:tblBorders>
    </w:tblPr>
    <w:tcPr>
      <w:shd w:val="clear" w:color="auto" w:fill="C2D8FF" w:themeFill="accent5"/>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5761"/>
    <w:pPr>
      <w:spacing w:before="60" w:after="0"/>
    </w:pPr>
    <w:rPr>
      <w:color w:val="FFFFFF" w:themeColor="background1"/>
      <w:sz w:val="18"/>
      <w:szCs w:val="18"/>
    </w:rPr>
    <w:tblPr>
      <w:tblStyleRowBandSize w:val="1"/>
      <w:tblStyleColBandSize w:val="1"/>
      <w:tblBorders>
        <w:top w:val="single" w:sz="24" w:space="0" w:color="1C365F" w:themeColor="accent6"/>
        <w:left w:val="single" w:sz="24" w:space="0" w:color="1C365F" w:themeColor="accent6"/>
        <w:bottom w:val="single" w:sz="24" w:space="0" w:color="1C365F" w:themeColor="accent6"/>
        <w:right w:val="single" w:sz="24" w:space="0" w:color="1C365F" w:themeColor="accent6"/>
      </w:tblBorders>
    </w:tblPr>
    <w:tcPr>
      <w:shd w:val="clear" w:color="auto" w:fill="1C365F" w:themeFill="accent6"/>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5761"/>
    <w:pPr>
      <w:spacing w:before="60" w:after="0"/>
    </w:pPr>
    <w:rPr>
      <w:color w:val="000000" w:themeColor="text1"/>
      <w:sz w:val="18"/>
      <w:szCs w:val="18"/>
    </w:rPr>
    <w:tblPr>
      <w:tblStyleRowBandSize w:val="1"/>
      <w:tblStyleColBandSize w:val="1"/>
      <w:tblBorders>
        <w:top w:val="single" w:sz="4" w:space="0" w:color="000000" w:themeColor="text1"/>
        <w:bottom w:val="single" w:sz="4" w:space="0" w:color="000000" w:themeColor="text1"/>
      </w:tblBorders>
    </w:tblPr>
    <w:tblStylePr w:type="firstRow">
      <w:pPr>
        <w:jc w:val="left"/>
      </w:pPr>
      <w:rPr>
        <w:b/>
        <w:bCs/>
      </w:rPr>
      <w:tblPr/>
      <w:tcPr>
        <w:tcBorders>
          <w:bottom w:val="single" w:sz="4" w:space="0" w:color="000000" w:themeColor="text1"/>
        </w:tcBorders>
        <w:vAlign w:val="bottom"/>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55761"/>
    <w:pPr>
      <w:spacing w:before="60" w:after="0"/>
    </w:pPr>
    <w:rPr>
      <w:color w:val="00399B" w:themeColor="accent1" w:themeShade="BF"/>
      <w:sz w:val="18"/>
      <w:szCs w:val="18"/>
    </w:rPr>
    <w:tblPr>
      <w:tblStyleRowBandSize w:val="1"/>
      <w:tblStyleColBandSize w:val="1"/>
      <w:tblBorders>
        <w:top w:val="single" w:sz="4" w:space="0" w:color="004DCF" w:themeColor="accent1"/>
        <w:bottom w:val="single" w:sz="4" w:space="0" w:color="004DCF" w:themeColor="accent1"/>
      </w:tblBorders>
    </w:tblPr>
    <w:tblStylePr w:type="firstRow">
      <w:pPr>
        <w:jc w:val="left"/>
      </w:pPr>
      <w:rPr>
        <w:b/>
        <w:bCs/>
      </w:rPr>
      <w:tblPr/>
      <w:tcPr>
        <w:tcBorders>
          <w:bottom w:val="single" w:sz="4" w:space="0" w:color="004DCF" w:themeColor="accent1"/>
        </w:tcBorders>
        <w:vAlign w:val="bottom"/>
      </w:tcPr>
    </w:tblStylePr>
    <w:tblStylePr w:type="lastRow">
      <w:rPr>
        <w:b/>
        <w:bCs/>
      </w:rPr>
      <w:tblPr/>
      <w:tcPr>
        <w:tcBorders>
          <w:top w:val="double" w:sz="4" w:space="0" w:color="004DCF" w:themeColor="accent1"/>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ListTable6Colorful-Accent2">
    <w:name w:val="List Table 6 Colorful Accent 2"/>
    <w:basedOn w:val="TableNormal"/>
    <w:uiPriority w:val="51"/>
    <w:rsid w:val="00255761"/>
    <w:pPr>
      <w:spacing w:before="60" w:after="0"/>
    </w:pPr>
    <w:rPr>
      <w:color w:val="0059F5" w:themeColor="accent2" w:themeShade="BF"/>
      <w:sz w:val="18"/>
      <w:szCs w:val="18"/>
    </w:rPr>
    <w:tblPr>
      <w:tblStyleRowBandSize w:val="1"/>
      <w:tblStyleColBandSize w:val="1"/>
      <w:tblBorders>
        <w:top w:val="single" w:sz="4" w:space="0" w:color="498CFF" w:themeColor="accent2"/>
        <w:bottom w:val="single" w:sz="4" w:space="0" w:color="498CFF" w:themeColor="accent2"/>
      </w:tblBorders>
    </w:tblPr>
    <w:tblStylePr w:type="firstRow">
      <w:pPr>
        <w:jc w:val="left"/>
      </w:pPr>
      <w:rPr>
        <w:b/>
        <w:bCs/>
      </w:rPr>
      <w:tblPr/>
      <w:tcPr>
        <w:tcBorders>
          <w:bottom w:val="single" w:sz="4" w:space="0" w:color="498CFF" w:themeColor="accent2"/>
        </w:tcBorders>
        <w:vAlign w:val="bottom"/>
      </w:tcPr>
    </w:tblStylePr>
    <w:tblStylePr w:type="lastRow">
      <w:rPr>
        <w:b/>
        <w:bCs/>
      </w:rPr>
      <w:tblPr/>
      <w:tcPr>
        <w:tcBorders>
          <w:top w:val="double" w:sz="4" w:space="0" w:color="498CFF" w:themeColor="accent2"/>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6Colorful-Accent3">
    <w:name w:val="List Table 6 Colorful Accent 3"/>
    <w:basedOn w:val="TableNormal"/>
    <w:uiPriority w:val="51"/>
    <w:rsid w:val="00255761"/>
    <w:pPr>
      <w:spacing w:before="60" w:after="0"/>
    </w:pPr>
    <w:rPr>
      <w:color w:val="2F5AA0" w:themeColor="accent3" w:themeShade="BF"/>
      <w:sz w:val="18"/>
      <w:szCs w:val="18"/>
    </w:rPr>
    <w:tblPr>
      <w:tblStyleRowBandSize w:val="1"/>
      <w:tblStyleColBandSize w:val="1"/>
      <w:tblBorders>
        <w:top w:val="single" w:sz="4" w:space="0" w:color="4B7CCA" w:themeColor="accent3"/>
        <w:bottom w:val="single" w:sz="4" w:space="0" w:color="4B7CCA" w:themeColor="accent3"/>
      </w:tblBorders>
    </w:tblPr>
    <w:tblStylePr w:type="firstRow">
      <w:pPr>
        <w:jc w:val="left"/>
      </w:pPr>
      <w:rPr>
        <w:b/>
        <w:bCs/>
      </w:rPr>
      <w:tblPr/>
      <w:tcPr>
        <w:tcBorders>
          <w:bottom w:val="single" w:sz="4" w:space="0" w:color="4B7CCA" w:themeColor="accent3"/>
        </w:tcBorders>
        <w:vAlign w:val="bottom"/>
      </w:tcPr>
    </w:tblStylePr>
    <w:tblStylePr w:type="lastRow">
      <w:rPr>
        <w:b/>
        <w:bCs/>
      </w:rPr>
      <w:tblPr/>
      <w:tcPr>
        <w:tcBorders>
          <w:top w:val="double" w:sz="4" w:space="0" w:color="4B7CCA" w:themeColor="accent3"/>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ListTable6Colorful-Accent4">
    <w:name w:val="List Table 6 Colorful Accent 4"/>
    <w:basedOn w:val="TableNormal"/>
    <w:uiPriority w:val="51"/>
    <w:rsid w:val="00255761"/>
    <w:pPr>
      <w:spacing w:before="60" w:after="0"/>
    </w:pPr>
    <w:rPr>
      <w:color w:val="2374FF" w:themeColor="accent4" w:themeShade="BF"/>
      <w:sz w:val="18"/>
      <w:szCs w:val="18"/>
    </w:rPr>
    <w:tblPr>
      <w:tblStyleRowBandSize w:val="1"/>
      <w:tblStyleColBandSize w:val="1"/>
      <w:tblBorders>
        <w:top w:val="single" w:sz="4" w:space="0" w:color="85B2FF" w:themeColor="accent4"/>
        <w:bottom w:val="single" w:sz="4" w:space="0" w:color="85B2FF" w:themeColor="accent4"/>
      </w:tblBorders>
    </w:tblPr>
    <w:tblStylePr w:type="firstRow">
      <w:pPr>
        <w:jc w:val="left"/>
      </w:pPr>
      <w:rPr>
        <w:b/>
        <w:bCs/>
      </w:rPr>
      <w:tblPr/>
      <w:tcPr>
        <w:tcBorders>
          <w:bottom w:val="single" w:sz="4" w:space="0" w:color="85B2FF" w:themeColor="accent4"/>
        </w:tcBorders>
        <w:vAlign w:val="bottom"/>
      </w:tcPr>
    </w:tblStylePr>
    <w:tblStylePr w:type="lastRow">
      <w:rPr>
        <w:b/>
        <w:bCs/>
      </w:rPr>
      <w:tblPr/>
      <w:tcPr>
        <w:tcBorders>
          <w:top w:val="double" w:sz="4" w:space="0" w:color="85B2FF" w:themeColor="accent4"/>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ListTable6Colorful-Accent5">
    <w:name w:val="List Table 6 Colorful Accent 5"/>
    <w:basedOn w:val="TableNormal"/>
    <w:uiPriority w:val="51"/>
    <w:rsid w:val="00255761"/>
    <w:pPr>
      <w:spacing w:before="60" w:after="0"/>
    </w:pPr>
    <w:rPr>
      <w:color w:val="518FFF" w:themeColor="accent5" w:themeShade="BF"/>
      <w:sz w:val="18"/>
      <w:szCs w:val="18"/>
    </w:rPr>
    <w:tblPr>
      <w:tblStyleRowBandSize w:val="1"/>
      <w:tblStyleColBandSize w:val="1"/>
      <w:tblBorders>
        <w:top w:val="single" w:sz="4" w:space="0" w:color="C2D8FF" w:themeColor="accent5"/>
        <w:bottom w:val="single" w:sz="4" w:space="0" w:color="C2D8FF" w:themeColor="accent5"/>
      </w:tblBorders>
    </w:tblPr>
    <w:tblStylePr w:type="firstRow">
      <w:pPr>
        <w:jc w:val="left"/>
      </w:pPr>
      <w:rPr>
        <w:b/>
        <w:bCs/>
      </w:rPr>
      <w:tblPr/>
      <w:tcPr>
        <w:tcBorders>
          <w:bottom w:val="single" w:sz="4" w:space="0" w:color="C2D8FF" w:themeColor="accent5"/>
        </w:tcBorders>
        <w:vAlign w:val="bottom"/>
      </w:tcPr>
    </w:tblStylePr>
    <w:tblStylePr w:type="lastRow">
      <w:rPr>
        <w:b/>
        <w:bCs/>
      </w:rPr>
      <w:tblPr/>
      <w:tcPr>
        <w:tcBorders>
          <w:top w:val="double" w:sz="4" w:space="0" w:color="C2D8FF" w:themeColor="accent5"/>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ListTable6Colorful-Accent6">
    <w:name w:val="List Table 6 Colorful Accent 6"/>
    <w:basedOn w:val="TableNormal"/>
    <w:uiPriority w:val="51"/>
    <w:rsid w:val="00255761"/>
    <w:pPr>
      <w:spacing w:before="60" w:after="0"/>
    </w:pPr>
    <w:rPr>
      <w:color w:val="152847" w:themeColor="accent6" w:themeShade="BF"/>
      <w:sz w:val="18"/>
      <w:szCs w:val="18"/>
    </w:rPr>
    <w:tblPr>
      <w:tblStyleRowBandSize w:val="1"/>
      <w:tblStyleColBandSize w:val="1"/>
      <w:tblBorders>
        <w:top w:val="single" w:sz="4" w:space="0" w:color="1C365F" w:themeColor="accent6"/>
        <w:bottom w:val="single" w:sz="4" w:space="0" w:color="1C365F" w:themeColor="accent6"/>
      </w:tblBorders>
    </w:tblPr>
    <w:tblStylePr w:type="firstRow">
      <w:pPr>
        <w:jc w:val="left"/>
      </w:pPr>
      <w:rPr>
        <w:b/>
        <w:bCs/>
      </w:rPr>
      <w:tblPr/>
      <w:tcPr>
        <w:tcBorders>
          <w:bottom w:val="single" w:sz="4" w:space="0" w:color="1C365F" w:themeColor="accent6"/>
        </w:tcBorders>
        <w:vAlign w:val="bottom"/>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7Colorful">
    <w:name w:val="List Table 7 Colorful"/>
    <w:basedOn w:val="TableNormal"/>
    <w:uiPriority w:val="52"/>
    <w:rsid w:val="00255761"/>
    <w:pPr>
      <w:spacing w:before="60" w:after="0"/>
    </w:pPr>
    <w:rPr>
      <w:color w:val="000000" w:themeColor="text1"/>
      <w:sz w:val="18"/>
      <w:szCs w:val="18"/>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5761"/>
    <w:pPr>
      <w:spacing w:before="60" w:after="0"/>
    </w:pPr>
    <w:rPr>
      <w:color w:val="00399B" w:themeColor="accent1" w:themeShade="BF"/>
      <w:sz w:val="18"/>
      <w:szCs w:val="18"/>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004DCF" w:themeColor="accent1"/>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004D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D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DCF" w:themeColor="accent1"/>
        </w:tcBorders>
        <w:shd w:val="clear" w:color="auto" w:fill="FFFFFF" w:themeFill="background1"/>
      </w:tcPr>
    </w:tblStylePr>
    <w:tblStylePr w:type="band1Vert">
      <w:tblPr/>
      <w:tcPr>
        <w:shd w:val="clear" w:color="auto" w:fill="C2D8FF" w:themeFill="accent1" w:themeFillTint="33"/>
      </w:tcPr>
    </w:tblStylePr>
    <w:tblStylePr w:type="band1Horz">
      <w:tblPr/>
      <w:tcPr>
        <w:shd w:val="clear" w:color="auto" w:fill="C2D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5761"/>
    <w:pPr>
      <w:spacing w:before="60" w:after="0"/>
    </w:pPr>
    <w:rPr>
      <w:color w:val="0059F5" w:themeColor="accent2" w:themeShade="BF"/>
      <w:sz w:val="18"/>
      <w:szCs w:val="18"/>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498CFF" w:themeColor="accent2"/>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498C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98C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98CFF" w:themeColor="accent2"/>
        </w:tcBorders>
        <w:shd w:val="clear" w:color="auto" w:fill="FFFFFF" w:themeFill="background1"/>
      </w:tcPr>
    </w:tblStylePr>
    <w:tblStylePr w:type="band1Vert">
      <w:tblPr/>
      <w:tcPr>
        <w:shd w:val="clear" w:color="auto" w:fill="DAE7FF" w:themeFill="accent2" w:themeFillTint="33"/>
      </w:tcPr>
    </w:tblStylePr>
    <w:tblStylePr w:type="band1Horz">
      <w:tblPr/>
      <w:tcPr>
        <w:shd w:val="clear" w:color="auto" w:fill="DAE7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5761"/>
    <w:pPr>
      <w:spacing w:before="0" w:after="0"/>
    </w:pPr>
    <w:rPr>
      <w:color w:val="2F5AA0" w:themeColor="accent3"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4B7CCA" w:themeColor="accent3"/>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4B7CC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7CC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7CCA" w:themeColor="accent3"/>
        </w:tcBorders>
        <w:shd w:val="clear" w:color="auto" w:fill="FFFFFF" w:themeFill="background1"/>
      </w:tcPr>
    </w:tblStylePr>
    <w:tblStylePr w:type="band1Vert">
      <w:tblPr/>
      <w:tcPr>
        <w:shd w:val="clear" w:color="auto" w:fill="DAE4F4" w:themeFill="accent3" w:themeFillTint="33"/>
      </w:tcPr>
    </w:tblStylePr>
    <w:tblStylePr w:type="band1Horz">
      <w:tblPr/>
      <w:tcPr>
        <w:shd w:val="clear" w:color="auto" w:fill="DAE4F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5761"/>
    <w:pPr>
      <w:spacing w:before="0" w:after="0"/>
    </w:pPr>
    <w:rPr>
      <w:color w:val="2374FF" w:themeColor="accent4"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85B2FF" w:themeColor="accent4"/>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85B2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B2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B2FF" w:themeColor="accent4"/>
        </w:tcBorders>
        <w:shd w:val="clear" w:color="auto" w:fill="FFFFFF" w:themeFill="background1"/>
      </w:tcPr>
    </w:tblStylePr>
    <w:tblStylePr w:type="band1Vert">
      <w:tblPr/>
      <w:tcPr>
        <w:shd w:val="clear" w:color="auto" w:fill="E6EFFF" w:themeFill="accent4" w:themeFillTint="33"/>
      </w:tcPr>
    </w:tblStylePr>
    <w:tblStylePr w:type="band1Horz">
      <w:tblPr/>
      <w:tcPr>
        <w:shd w:val="clear" w:color="auto" w:fill="E6EF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5761"/>
    <w:pPr>
      <w:spacing w:before="0" w:after="0"/>
    </w:pPr>
    <w:rPr>
      <w:color w:val="518FFF" w:themeColor="accent5"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C2D8FF" w:themeColor="accent5"/>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C2D8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8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8FF" w:themeColor="accent5"/>
        </w:tcBorders>
        <w:shd w:val="clear" w:color="auto" w:fill="FFFFFF" w:themeFill="background1"/>
      </w:tcPr>
    </w:tblStylePr>
    <w:tblStylePr w:type="band1Vert">
      <w:tblPr/>
      <w:tcPr>
        <w:shd w:val="clear" w:color="auto" w:fill="F2F7FF" w:themeFill="accent5" w:themeFillTint="33"/>
      </w:tcPr>
    </w:tblStylePr>
    <w:tblStylePr w:type="band1Horz">
      <w:tblPr/>
      <w:tcPr>
        <w:shd w:val="clear" w:color="auto" w:fill="F2F7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5761"/>
    <w:pPr>
      <w:spacing w:before="0" w:after="0"/>
    </w:pPr>
    <w:rPr>
      <w:color w:val="152847" w:themeColor="accent6"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1C365F" w:themeColor="accent6"/>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1C36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36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365F" w:themeColor="accent6"/>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4"/>
    <w:rsid w:val="00255761"/>
    <w:pPr>
      <w:spacing w:before="0" w:after="0"/>
    </w:pPr>
    <w:rPr>
      <w:rFonts w:ascii="Arial" w:hAnsi="Arial"/>
      <w:sz w:val="20"/>
      <w:szCs w:val="18"/>
    </w:rPr>
  </w:style>
  <w:style w:type="table" w:styleId="PlainTable1">
    <w:name w:val="Plain Table 1"/>
    <w:basedOn w:val="TableNormal"/>
    <w:uiPriority w:val="41"/>
    <w:rsid w:val="00255761"/>
    <w:pPr>
      <w:spacing w:before="0" w:after="0"/>
    </w:pPr>
    <w:rPr>
      <w:rFonts w:ascii="Arial" w:hAnsi="Arial" w:cs="Times New Roman"/>
      <w:sz w:val="18"/>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b/>
        <w:bCs/>
      </w:rPr>
      <w:tblPr/>
      <w:tcPr>
        <w:vAlign w:val="bottom"/>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5761"/>
    <w:pPr>
      <w:spacing w:before="0" w:after="0"/>
    </w:pPr>
    <w:rPr>
      <w:rFonts w:ascii="Arial" w:hAnsi="Arial" w:cs="Times New Roman"/>
      <w:sz w:val="18"/>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pPr>
        <w:jc w:val="left"/>
      </w:pPr>
      <w:rPr>
        <w:b/>
        <w:bCs/>
      </w:rPr>
      <w:tblPr/>
      <w:tcPr>
        <w:tcBorders>
          <w:bottom w:val="single" w:sz="4" w:space="0" w:color="7F7F7F" w:themeColor="text1" w:themeTint="80"/>
        </w:tcBorders>
        <w:vAlign w:val="bottom"/>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55761"/>
    <w:pPr>
      <w:spacing w:before="0" w:after="0"/>
    </w:pPr>
    <w:rPr>
      <w:rFonts w:ascii="Arial" w:hAnsi="Arial" w:cs="Times New Roman"/>
      <w:sz w:val="18"/>
      <w:szCs w:val="20"/>
    </w:rPr>
    <w:tblPr>
      <w:tblStyleRowBandSize w:val="1"/>
      <w:tblStyleColBandSize w:val="1"/>
    </w:tblPr>
    <w:tblStylePr w:type="firstRow">
      <w:pPr>
        <w:jc w:val="left"/>
      </w:pPr>
      <w:rPr>
        <w:b/>
        <w:bCs/>
        <w:caps/>
      </w:rPr>
      <w:tblPr/>
      <w:tcPr>
        <w:tcBorders>
          <w:bottom w:val="single" w:sz="4" w:space="0" w:color="7F7F7F" w:themeColor="text1" w:themeTint="80"/>
        </w:tcBorders>
        <w:vAlign w:val="bottom"/>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5761"/>
    <w:pPr>
      <w:spacing w:before="0" w:after="0"/>
    </w:pPr>
    <w:rPr>
      <w:rFonts w:ascii="Arial" w:hAnsi="Arial" w:cs="Times New Roman"/>
      <w:sz w:val="18"/>
      <w:szCs w:val="20"/>
    </w:rPr>
    <w:tblPr>
      <w:tblStyleRowBandSize w:val="1"/>
      <w:tblStyleColBandSize w:val="1"/>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5761"/>
    <w:pPr>
      <w:spacing w:before="60" w:after="0"/>
    </w:pPr>
    <w:rPr>
      <w:rFonts w:ascii="Arial" w:hAnsi="Arial"/>
      <w:sz w:val="18"/>
      <w:szCs w:val="18"/>
    </w:rPr>
    <w:tblPr>
      <w:tblStyleRowBandSize w:val="1"/>
      <w:tblStyleColBandSize w:val="1"/>
    </w:tblPr>
    <w:tblStylePr w:type="firstRow">
      <w:pPr>
        <w:jc w:val="left"/>
      </w:pPr>
      <w:rPr>
        <w:rFonts w:ascii="Arial" w:eastAsiaTheme="majorEastAsia" w:hAnsi="Arial" w:cstheme="majorBidi"/>
        <w:i w:val="0"/>
        <w:iCs/>
        <w:sz w:val="18"/>
      </w:rPr>
      <w:tblPr/>
      <w:tcPr>
        <w:tcBorders>
          <w:bottom w:val="single" w:sz="4" w:space="0" w:color="7F7F7F" w:themeColor="text1" w:themeTint="80"/>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left"/>
      </w:pPr>
      <w:rPr>
        <w:rFonts w:ascii="Arial" w:eastAsiaTheme="majorEastAsia" w:hAnsi="Arial" w:cstheme="majorBidi"/>
        <w:i w:val="0"/>
        <w:iCs/>
        <w:sz w:val="18"/>
      </w:rPr>
      <w:tblPr/>
      <w:tcPr>
        <w:tcBorders>
          <w:right w:val="single" w:sz="4" w:space="0" w:color="7F7F7F" w:themeColor="text1" w:themeTint="80"/>
        </w:tcBorders>
        <w:shd w:val="clear" w:color="auto" w:fill="FFFFFF" w:themeFill="background1"/>
      </w:tcPr>
    </w:tblStylePr>
    <w:tblStylePr w:type="lastCol">
      <w:rPr>
        <w:rFonts w:ascii="Arial" w:eastAsiaTheme="majorEastAsia" w:hAnsi="Arial" w:cstheme="majorBidi"/>
        <w:i w:val="0"/>
        <w:iCs/>
        <w:sz w:val="18"/>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aliases w:val="Quote 1"/>
    <w:basedOn w:val="Normal"/>
    <w:next w:val="Body"/>
    <w:link w:val="QuoteChar"/>
    <w:uiPriority w:val="7"/>
    <w:qFormat/>
    <w:rsid w:val="002B6497"/>
    <w:pPr>
      <w:spacing w:before="120" w:after="120" w:line="276" w:lineRule="auto"/>
      <w:ind w:left="1134" w:right="1134"/>
      <w:jc w:val="center"/>
    </w:pPr>
    <w:rPr>
      <w:rFonts w:asciiTheme="minorHAnsi" w:hAnsiTheme="minorHAnsi" w:cstheme="minorHAnsi"/>
      <w:sz w:val="22"/>
      <w:szCs w:val="22"/>
      <w:shd w:val="clear" w:color="auto" w:fill="FFFFFF"/>
    </w:rPr>
  </w:style>
  <w:style w:type="character" w:customStyle="1" w:styleId="QuoteChar">
    <w:name w:val="Quote Char"/>
    <w:aliases w:val="Quote 1 Char"/>
    <w:basedOn w:val="DefaultParagraphFont"/>
    <w:link w:val="Quote"/>
    <w:uiPriority w:val="7"/>
    <w:rsid w:val="002B6497"/>
    <w:rPr>
      <w:rFonts w:cstheme="minorHAnsi"/>
    </w:rPr>
  </w:style>
  <w:style w:type="paragraph" w:customStyle="1" w:styleId="SubHeading1">
    <w:name w:val="Sub Heading 1"/>
    <w:basedOn w:val="Normal"/>
    <w:next w:val="Body"/>
    <w:link w:val="SubHeading1Char"/>
    <w:uiPriority w:val="3"/>
    <w:qFormat/>
    <w:rsid w:val="00255761"/>
    <w:pPr>
      <w:keepNext/>
      <w:spacing w:before="120" w:after="120"/>
    </w:pPr>
    <w:rPr>
      <w:bCs/>
      <w:color w:val="004DCF" w:themeColor="accent1"/>
      <w:sz w:val="32"/>
      <w:szCs w:val="32"/>
    </w:rPr>
  </w:style>
  <w:style w:type="character" w:customStyle="1" w:styleId="SubHeading1Char">
    <w:name w:val="Sub Heading 1 Char"/>
    <w:basedOn w:val="DefaultParagraphFont"/>
    <w:link w:val="SubHeading1"/>
    <w:uiPriority w:val="3"/>
    <w:rsid w:val="00255761"/>
    <w:rPr>
      <w:rFonts w:ascii="Arial" w:hAnsi="Arial"/>
      <w:bCs/>
      <w:color w:val="004DCF" w:themeColor="accent1"/>
      <w:sz w:val="32"/>
      <w:szCs w:val="32"/>
    </w:rPr>
  </w:style>
  <w:style w:type="paragraph" w:customStyle="1" w:styleId="SubHeading2">
    <w:name w:val="Sub Heading 2"/>
    <w:basedOn w:val="SubHeading1"/>
    <w:next w:val="Body"/>
    <w:link w:val="SubHeading2Char"/>
    <w:uiPriority w:val="3"/>
    <w:qFormat/>
    <w:rsid w:val="00AA1EC2"/>
    <w:rPr>
      <w:sz w:val="24"/>
      <w:szCs w:val="24"/>
    </w:rPr>
  </w:style>
  <w:style w:type="character" w:customStyle="1" w:styleId="SubHeading2Char">
    <w:name w:val="Sub Heading 2 Char"/>
    <w:basedOn w:val="SubHeading1Char"/>
    <w:link w:val="SubHeading2"/>
    <w:uiPriority w:val="3"/>
    <w:rsid w:val="00AA1EC2"/>
    <w:rPr>
      <w:rFonts w:ascii="Arial" w:hAnsi="Arial"/>
      <w:bCs/>
      <w:color w:val="004DCF" w:themeColor="accent1"/>
      <w:sz w:val="24"/>
      <w:szCs w:val="24"/>
    </w:rPr>
  </w:style>
  <w:style w:type="paragraph" w:customStyle="1" w:styleId="TableFormat">
    <w:name w:val="Table Format"/>
    <w:basedOn w:val="Body"/>
    <w:next w:val="Body"/>
    <w:uiPriority w:val="8"/>
    <w:qFormat/>
    <w:rsid w:val="00C55ECE"/>
    <w:pPr>
      <w:spacing w:before="60" w:after="60" w:line="240" w:lineRule="auto"/>
      <w:jc w:val="right"/>
    </w:pPr>
    <w:rPr>
      <w:sz w:val="18"/>
    </w:rPr>
  </w:style>
  <w:style w:type="table" w:styleId="TableGridLight">
    <w:name w:val="Grid Table Light"/>
    <w:basedOn w:val="TableNormal"/>
    <w:uiPriority w:val="40"/>
    <w:rsid w:val="00255761"/>
    <w:pPr>
      <w:spacing w:before="0" w:after="0"/>
    </w:pPr>
    <w:rPr>
      <w:rFonts w:ascii="Arial" w:hAnsi="Arial"/>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tblPr/>
      <w:tcPr>
        <w:vAlign w:val="bottom"/>
      </w:tcPr>
    </w:tblStylePr>
  </w:style>
  <w:style w:type="table" w:styleId="TableGrid">
    <w:name w:val="Table Grid"/>
    <w:aliases w:val="SRC 2,DPS Table Grid"/>
    <w:basedOn w:val="TableNormal"/>
    <w:uiPriority w:val="39"/>
    <w:rsid w:val="00255761"/>
    <w:pPr>
      <w:spacing w:before="0" w:after="0"/>
    </w:pPr>
    <w:rPr>
      <w:rFonts w:ascii="Arial" w:hAnsi="Arial"/>
      <w:color w:val="0D0D0D" w:themeColor="text1" w:themeTint="F2"/>
      <w:sz w:val="18"/>
    </w:r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blStylePr w:type="firstRow">
      <w:pPr>
        <w:jc w:val="left"/>
      </w:pPr>
      <w:rPr>
        <w:b/>
        <w:color w:val="000000" w:themeColor="text1"/>
      </w:rPr>
      <w:tblPr/>
      <w:tcPr>
        <w:vAlign w:val="bottom"/>
      </w:tcPr>
    </w:tblStylePr>
  </w:style>
  <w:style w:type="paragraph" w:styleId="TableofFigures">
    <w:name w:val="table of figures"/>
    <w:basedOn w:val="Normal"/>
    <w:next w:val="Normal"/>
    <w:uiPriority w:val="99"/>
    <w:unhideWhenUsed/>
    <w:rsid w:val="00255761"/>
    <w:pPr>
      <w:spacing w:before="60" w:after="60"/>
      <w:ind w:left="1134" w:right="567" w:hanging="1134"/>
    </w:pPr>
    <w:rPr>
      <w:color w:val="000000" w:themeColor="text1"/>
    </w:rPr>
  </w:style>
  <w:style w:type="paragraph" w:styleId="Title">
    <w:name w:val="Title"/>
    <w:basedOn w:val="Body"/>
    <w:next w:val="Body"/>
    <w:link w:val="TitleChar"/>
    <w:uiPriority w:val="9"/>
    <w:qFormat/>
    <w:rsid w:val="00255761"/>
    <w:pPr>
      <w:spacing w:before="0" w:after="0" w:line="240" w:lineRule="auto"/>
      <w:ind w:left="397"/>
    </w:pPr>
    <w:rPr>
      <w:color w:val="004DCF" w:themeColor="accent1"/>
      <w:sz w:val="76"/>
      <w:szCs w:val="76"/>
    </w:rPr>
  </w:style>
  <w:style w:type="character" w:customStyle="1" w:styleId="TitleChar">
    <w:name w:val="Title Char"/>
    <w:basedOn w:val="DefaultParagraphFont"/>
    <w:link w:val="Title"/>
    <w:uiPriority w:val="9"/>
    <w:rsid w:val="00255761"/>
    <w:rPr>
      <w:rFonts w:ascii="Arial" w:eastAsia="Times New Roman" w:hAnsi="Arial" w:cs="Times New Roman"/>
      <w:color w:val="004DCF" w:themeColor="accent1"/>
      <w:sz w:val="76"/>
      <w:szCs w:val="76"/>
    </w:rPr>
  </w:style>
  <w:style w:type="paragraph" w:styleId="TOC1">
    <w:name w:val="toc 1"/>
    <w:basedOn w:val="Normal"/>
    <w:next w:val="Normal"/>
    <w:autoRedefine/>
    <w:uiPriority w:val="39"/>
    <w:unhideWhenUsed/>
    <w:qFormat/>
    <w:rsid w:val="006666BB"/>
    <w:pPr>
      <w:tabs>
        <w:tab w:val="right" w:leader="dot" w:pos="9638"/>
      </w:tabs>
      <w:spacing w:before="120" w:after="120"/>
      <w:ind w:left="567" w:hanging="567"/>
    </w:pPr>
    <w:rPr>
      <w:rFonts w:eastAsia="Times New Roman" w:cs="Times New Roman"/>
      <w:b/>
      <w:noProof/>
      <w:szCs w:val="20"/>
    </w:rPr>
  </w:style>
  <w:style w:type="paragraph" w:styleId="TOC2">
    <w:name w:val="toc 2"/>
    <w:basedOn w:val="Normal"/>
    <w:next w:val="Normal"/>
    <w:link w:val="TOC2Char"/>
    <w:uiPriority w:val="39"/>
    <w:unhideWhenUsed/>
    <w:qFormat/>
    <w:rsid w:val="006666BB"/>
    <w:pPr>
      <w:tabs>
        <w:tab w:val="left" w:pos="1134"/>
        <w:tab w:val="right" w:leader="dot" w:pos="9638"/>
      </w:tabs>
      <w:spacing w:before="60" w:after="60"/>
      <w:ind w:left="1134" w:hanging="567"/>
    </w:pPr>
    <w:rPr>
      <w:rFonts w:eastAsia="Times New Roman" w:cs="Times New Roman"/>
      <w:noProof/>
      <w:szCs w:val="20"/>
    </w:rPr>
  </w:style>
  <w:style w:type="character" w:customStyle="1" w:styleId="TOC2Char">
    <w:name w:val="TOC 2 Char"/>
    <w:basedOn w:val="DefaultParagraphFont"/>
    <w:link w:val="TOC2"/>
    <w:uiPriority w:val="39"/>
    <w:rsid w:val="006666BB"/>
    <w:rPr>
      <w:rFonts w:ascii="Arial" w:eastAsia="Times New Roman" w:hAnsi="Arial" w:cs="Times New Roman"/>
      <w:noProof/>
      <w:sz w:val="20"/>
      <w:szCs w:val="20"/>
    </w:rPr>
  </w:style>
  <w:style w:type="paragraph" w:styleId="TOC3">
    <w:name w:val="toc 3"/>
    <w:basedOn w:val="Normal"/>
    <w:next w:val="Normal"/>
    <w:uiPriority w:val="39"/>
    <w:unhideWhenUsed/>
    <w:qFormat/>
    <w:rsid w:val="006666BB"/>
    <w:pPr>
      <w:tabs>
        <w:tab w:val="left" w:pos="1843"/>
        <w:tab w:val="right" w:leader="dot" w:pos="9638"/>
      </w:tabs>
      <w:spacing w:before="60" w:after="60"/>
      <w:ind w:left="1843" w:hanging="709"/>
    </w:pPr>
    <w:rPr>
      <w:rFonts w:eastAsia="Times New Roman" w:cs="Times New Roman"/>
      <w:noProof/>
      <w:szCs w:val="20"/>
    </w:rPr>
  </w:style>
  <w:style w:type="paragraph" w:styleId="Header">
    <w:name w:val="header"/>
    <w:basedOn w:val="Normal"/>
    <w:link w:val="HeaderChar"/>
    <w:uiPriority w:val="99"/>
    <w:unhideWhenUsed/>
    <w:rsid w:val="00F52C96"/>
    <w:pPr>
      <w:tabs>
        <w:tab w:val="center" w:pos="4513"/>
        <w:tab w:val="right" w:pos="9026"/>
      </w:tabs>
    </w:pPr>
  </w:style>
  <w:style w:type="character" w:customStyle="1" w:styleId="HeaderChar">
    <w:name w:val="Header Char"/>
    <w:basedOn w:val="DefaultParagraphFont"/>
    <w:link w:val="Header"/>
    <w:uiPriority w:val="99"/>
    <w:rsid w:val="00F52C96"/>
    <w:rPr>
      <w:rFonts w:ascii="Arial" w:hAnsi="Arial"/>
      <w:sz w:val="20"/>
      <w:szCs w:val="18"/>
    </w:rPr>
  </w:style>
  <w:style w:type="paragraph" w:styleId="Footer">
    <w:name w:val="footer"/>
    <w:basedOn w:val="Normal"/>
    <w:link w:val="FooterChar"/>
    <w:uiPriority w:val="99"/>
    <w:unhideWhenUsed/>
    <w:rsid w:val="00F52C96"/>
    <w:pPr>
      <w:tabs>
        <w:tab w:val="center" w:pos="4513"/>
        <w:tab w:val="right" w:pos="9026"/>
      </w:tabs>
    </w:pPr>
  </w:style>
  <w:style w:type="character" w:customStyle="1" w:styleId="FooterChar">
    <w:name w:val="Footer Char"/>
    <w:basedOn w:val="DefaultParagraphFont"/>
    <w:link w:val="Footer"/>
    <w:uiPriority w:val="99"/>
    <w:rsid w:val="00F52C96"/>
    <w:rPr>
      <w:rFonts w:ascii="Arial" w:hAnsi="Arial"/>
      <w:sz w:val="20"/>
      <w:szCs w:val="18"/>
    </w:rPr>
  </w:style>
  <w:style w:type="paragraph" w:customStyle="1" w:styleId="Appendix1">
    <w:name w:val="Appendix 1"/>
    <w:basedOn w:val="Normal"/>
    <w:next w:val="Body"/>
    <w:uiPriority w:val="99"/>
    <w:qFormat/>
    <w:rsid w:val="00F85CFD"/>
    <w:pPr>
      <w:pageBreakBefore/>
      <w:numPr>
        <w:numId w:val="37"/>
      </w:numPr>
      <w:spacing w:after="240"/>
      <w:outlineLvl w:val="0"/>
    </w:pPr>
    <w:rPr>
      <w:color w:val="004DCF" w:themeColor="accent1"/>
      <w:sz w:val="40"/>
    </w:rPr>
  </w:style>
  <w:style w:type="paragraph" w:customStyle="1" w:styleId="Appendix2">
    <w:name w:val="Appendix 2"/>
    <w:basedOn w:val="Normal"/>
    <w:next w:val="Body"/>
    <w:uiPriority w:val="99"/>
    <w:qFormat/>
    <w:rsid w:val="00A53585"/>
    <w:pPr>
      <w:keepNext/>
      <w:numPr>
        <w:ilvl w:val="1"/>
        <w:numId w:val="37"/>
      </w:numPr>
      <w:spacing w:before="240" w:after="120"/>
      <w:outlineLvl w:val="1"/>
    </w:pPr>
    <w:rPr>
      <w:color w:val="004DCF" w:themeColor="accent1"/>
      <w:sz w:val="32"/>
      <w:szCs w:val="32"/>
    </w:rPr>
  </w:style>
  <w:style w:type="paragraph" w:customStyle="1" w:styleId="Appendix3">
    <w:name w:val="Appendix 3"/>
    <w:basedOn w:val="Normal"/>
    <w:next w:val="Body"/>
    <w:uiPriority w:val="99"/>
    <w:qFormat/>
    <w:rsid w:val="00A53585"/>
    <w:pPr>
      <w:keepNext/>
      <w:numPr>
        <w:ilvl w:val="2"/>
        <w:numId w:val="37"/>
      </w:numPr>
      <w:spacing w:before="240" w:after="120"/>
      <w:outlineLvl w:val="2"/>
    </w:pPr>
    <w:rPr>
      <w:color w:val="004DCF" w:themeColor="accent1"/>
      <w:sz w:val="28"/>
    </w:rPr>
  </w:style>
  <w:style w:type="paragraph" w:customStyle="1" w:styleId="AppendixHeading">
    <w:name w:val="Appendix Heading"/>
    <w:basedOn w:val="MajorHeading"/>
    <w:next w:val="Body"/>
    <w:link w:val="AppendixHeadingChar"/>
    <w:qFormat/>
    <w:rsid w:val="006666BB"/>
    <w:pPr>
      <w:ind w:left="2552" w:hanging="2552"/>
    </w:pPr>
    <w:rPr>
      <w:rFonts w:cstheme="majorBidi"/>
    </w:rPr>
  </w:style>
  <w:style w:type="character" w:customStyle="1" w:styleId="AppendixHeadingChar">
    <w:name w:val="Appendix Heading Char"/>
    <w:basedOn w:val="Heading1Char"/>
    <w:link w:val="AppendixHeading"/>
    <w:rsid w:val="006666BB"/>
    <w:rPr>
      <w:rFonts w:ascii="Arial" w:hAnsi="Arial" w:cstheme="majorBidi"/>
      <w:color w:val="004DCF" w:themeColor="accent1"/>
      <w:sz w:val="40"/>
      <w:szCs w:val="40"/>
    </w:rPr>
  </w:style>
  <w:style w:type="paragraph" w:styleId="ListParagraph">
    <w:name w:val="List Paragraph"/>
    <w:basedOn w:val="Normal"/>
    <w:uiPriority w:val="34"/>
    <w:rsid w:val="000D254C"/>
    <w:pPr>
      <w:ind w:left="720"/>
      <w:contextualSpacing/>
    </w:pPr>
  </w:style>
  <w:style w:type="character" w:styleId="IntenseEmphasis">
    <w:name w:val="Intense Emphasis"/>
    <w:basedOn w:val="DefaultParagraphFont"/>
    <w:uiPriority w:val="21"/>
    <w:rsid w:val="000D254C"/>
    <w:rPr>
      <w:i/>
      <w:iCs/>
      <w:color w:val="00399B" w:themeColor="accent1" w:themeShade="BF"/>
    </w:rPr>
  </w:style>
  <w:style w:type="paragraph" w:styleId="IntenseQuote">
    <w:name w:val="Intense Quote"/>
    <w:basedOn w:val="Normal"/>
    <w:next w:val="Normal"/>
    <w:link w:val="IntenseQuoteChar"/>
    <w:uiPriority w:val="30"/>
    <w:rsid w:val="000D254C"/>
    <w:pPr>
      <w:pBdr>
        <w:top w:val="single" w:sz="4" w:space="10" w:color="00399B" w:themeColor="accent1" w:themeShade="BF"/>
        <w:bottom w:val="single" w:sz="4" w:space="10" w:color="00399B" w:themeColor="accent1" w:themeShade="BF"/>
      </w:pBdr>
      <w:spacing w:before="360" w:after="360"/>
      <w:ind w:left="864" w:right="864"/>
      <w:jc w:val="center"/>
    </w:pPr>
    <w:rPr>
      <w:i/>
      <w:iCs/>
      <w:color w:val="00399B" w:themeColor="accent1" w:themeShade="BF"/>
    </w:rPr>
  </w:style>
  <w:style w:type="character" w:customStyle="1" w:styleId="IntenseQuoteChar">
    <w:name w:val="Intense Quote Char"/>
    <w:basedOn w:val="DefaultParagraphFont"/>
    <w:link w:val="IntenseQuote"/>
    <w:uiPriority w:val="30"/>
    <w:rsid w:val="000D254C"/>
    <w:rPr>
      <w:rFonts w:ascii="Arial" w:hAnsi="Arial"/>
      <w:i/>
      <w:iCs/>
      <w:color w:val="00399B" w:themeColor="accent1" w:themeShade="BF"/>
      <w:sz w:val="20"/>
      <w:szCs w:val="18"/>
    </w:rPr>
  </w:style>
  <w:style w:type="character" w:styleId="IntenseReference">
    <w:name w:val="Intense Reference"/>
    <w:basedOn w:val="DefaultParagraphFont"/>
    <w:uiPriority w:val="32"/>
    <w:rsid w:val="000D254C"/>
    <w:rPr>
      <w:b/>
      <w:bCs/>
      <w:smallCaps/>
      <w:color w:val="00399B" w:themeColor="accent1" w:themeShade="BF"/>
      <w:spacing w:val="5"/>
    </w:rPr>
  </w:style>
  <w:style w:type="paragraph" w:styleId="BodyText">
    <w:name w:val="Body Text"/>
    <w:basedOn w:val="Normal"/>
    <w:link w:val="BodyTextChar"/>
    <w:uiPriority w:val="1"/>
    <w:qFormat/>
    <w:rsid w:val="000D254C"/>
    <w:pPr>
      <w:widowControl w:val="0"/>
      <w:autoSpaceDE w:val="0"/>
      <w:autoSpaceDN w:val="0"/>
      <w:spacing w:before="73" w:line="300" w:lineRule="auto"/>
      <w:ind w:right="336"/>
    </w:pPr>
    <w:rPr>
      <w:rFonts w:eastAsia="Arial" w:cs="Arial"/>
      <w:color w:val="0D0D0D" w:themeColor="text1" w:themeTint="F2"/>
      <w:kern w:val="0"/>
      <w:sz w:val="18"/>
      <w:lang w:val="en-US"/>
    </w:rPr>
  </w:style>
  <w:style w:type="character" w:customStyle="1" w:styleId="BodyTextChar">
    <w:name w:val="Body Text Char"/>
    <w:basedOn w:val="DefaultParagraphFont"/>
    <w:link w:val="BodyText"/>
    <w:uiPriority w:val="1"/>
    <w:rsid w:val="000D254C"/>
    <w:rPr>
      <w:rFonts w:ascii="Arial" w:eastAsia="Arial" w:hAnsi="Arial" w:cs="Arial"/>
      <w:color w:val="0D0D0D" w:themeColor="text1" w:themeTint="F2"/>
      <w:kern w:val="0"/>
      <w:sz w:val="18"/>
      <w:szCs w:val="18"/>
      <w:lang w:val="en-US"/>
    </w:rPr>
  </w:style>
  <w:style w:type="character" w:styleId="UnresolvedMention">
    <w:name w:val="Unresolved Mention"/>
    <w:basedOn w:val="DefaultParagraphFont"/>
    <w:uiPriority w:val="99"/>
    <w:semiHidden/>
    <w:unhideWhenUsed/>
    <w:rsid w:val="0077145F"/>
    <w:rPr>
      <w:color w:val="605E5C"/>
      <w:shd w:val="clear" w:color="auto" w:fill="E1DFDD"/>
    </w:rPr>
  </w:style>
  <w:style w:type="paragraph" w:customStyle="1" w:styleId="AEDCFooterText-Pagenumber">
    <w:name w:val="AEDC Footer Text - Page number"/>
    <w:qFormat/>
    <w:rsid w:val="00200D5A"/>
    <w:pPr>
      <w:spacing w:before="0" w:after="160" w:line="259" w:lineRule="auto"/>
      <w:jc w:val="right"/>
    </w:pPr>
    <w:rPr>
      <w:rFonts w:ascii="Arial" w:hAnsi="Arial"/>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edc.gov.au/resources/detail/aedc-fact-sheet-critical-differ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ed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aedc.gov.au/resources/detail/about-the-summary-indicator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edc.gov.au/abtd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aedc.gov.au/" TargetMode="External"/></Relationships>
</file>

<file path=word/theme/theme1.xml><?xml version="1.0" encoding="utf-8"?>
<a:theme xmlns:a="http://schemas.openxmlformats.org/drawingml/2006/main" name="Office Theme">
  <a:themeElements>
    <a:clrScheme name="2023 Reports">
      <a:dk1>
        <a:srgbClr val="000000"/>
      </a:dk1>
      <a:lt1>
        <a:sysClr val="window" lastClr="FFFFFF"/>
      </a:lt1>
      <a:dk2>
        <a:srgbClr val="1F688D"/>
      </a:dk2>
      <a:lt2>
        <a:srgbClr val="E6ECEE"/>
      </a:lt2>
      <a:accent1>
        <a:srgbClr val="004DCF"/>
      </a:accent1>
      <a:accent2>
        <a:srgbClr val="498CFF"/>
      </a:accent2>
      <a:accent3>
        <a:srgbClr val="4B7CCA"/>
      </a:accent3>
      <a:accent4>
        <a:srgbClr val="85B2FF"/>
      </a:accent4>
      <a:accent5>
        <a:srgbClr val="C2D8FF"/>
      </a:accent5>
      <a:accent6>
        <a:srgbClr val="1C365F"/>
      </a:accent6>
      <a:hlink>
        <a:srgbClr val="1C365F"/>
      </a:hlink>
      <a:folHlink>
        <a:srgbClr val="4B7CCA"/>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94D18E2E9F1549AE472C1120B362DA" ma:contentTypeVersion="19" ma:contentTypeDescription="Create a new document." ma:contentTypeScope="" ma:versionID="bdae6c0cc0d427257083c5b1ba5c6f75">
  <xsd:schema xmlns:xsd="http://www.w3.org/2001/XMLSchema" xmlns:xs="http://www.w3.org/2001/XMLSchema" xmlns:p="http://schemas.microsoft.com/office/2006/metadata/properties" xmlns:ns1="http://schemas.microsoft.com/sharepoint/v3" xmlns:ns2="d63f0048-87a1-479f-a15e-7fc347a52716" xmlns:ns3="c8a524c9-da0f-4fae-a842-c2089807a085" targetNamespace="http://schemas.microsoft.com/office/2006/metadata/properties" ma:root="true" ma:fieldsID="2d921331329be51bc618a008587d67d9" ns1:_="" ns2:_="" ns3:_="">
    <xsd:import namespace="http://schemas.microsoft.com/sharepoint/v3"/>
    <xsd:import namespace="d63f0048-87a1-479f-a15e-7fc347a52716"/>
    <xsd:import namespace="c8a524c9-da0f-4fae-a842-c2089807a0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f0048-87a1-479f-a15e-7fc347a52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9be075d-681b-45a2-8aaf-45aedbdf895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524c9-da0f-4fae-a842-c2089807a0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be0946-3796-4995-9dd5-d0f68f0bac38}" ma:internalName="TaxCatchAll" ma:showField="CatchAllData" ma:web="c8a524c9-da0f-4fae-a842-c2089807a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F9FFD-F930-460A-A4D2-1497A173B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3f0048-87a1-479f-a15e-7fc347a52716"/>
    <ds:schemaRef ds:uri="c8a524c9-da0f-4fae-a842-c2089807a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04D93-B4D0-4A6C-AE8D-2C87D61A6BEC}">
  <ds:schemaRefs>
    <ds:schemaRef ds:uri="http://schemas.openxmlformats.org/officeDocument/2006/bibliography"/>
  </ds:schemaRefs>
</ds:datastoreItem>
</file>

<file path=customXml/itemProps3.xml><?xml version="1.0" encoding="utf-8"?>
<ds:datastoreItem xmlns:ds="http://schemas.openxmlformats.org/officeDocument/2006/customXml" ds:itemID="{3E1D9E6A-05C9-4081-90E8-ABD796447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Columbia Winterton</dc:creator>
  <cp:keywords/>
  <dc:description/>
  <cp:lastModifiedBy>Columbia Winterton</cp:lastModifiedBy>
  <cp:revision>2</cp:revision>
  <dcterms:created xsi:type="dcterms:W3CDTF">2024-06-25T02:04:00Z</dcterms:created>
  <dcterms:modified xsi:type="dcterms:W3CDTF">2024-06-25T03:48:00Z</dcterms:modified>
</cp:coreProperties>
</file>