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083E" w14:textId="4B21CA18" w:rsidR="00BC4C4D" w:rsidRDefault="00337BAC" w:rsidP="00C117B8">
      <w:pPr>
        <w:pStyle w:val="AEDCBodyText"/>
        <w:tabs>
          <w:tab w:val="left" w:pos="7088"/>
        </w:tabs>
        <w:spacing w:after="960"/>
        <w:ind w:left="-709" w:right="-12"/>
        <w:rPr>
          <w:noProof/>
          <w:lang w:eastAsia="en-AU"/>
        </w:rPr>
      </w:pPr>
      <w:r>
        <w:rPr>
          <w:noProof/>
          <w:lang w:eastAsia="en-AU"/>
        </w:rPr>
        <w:t xml:space="preserve"> </w:t>
      </w:r>
    </w:p>
    <w:p w14:paraId="77F50133" w14:textId="5F09666B" w:rsidR="00775BA7" w:rsidRDefault="00775BA7" w:rsidP="00C117B8">
      <w:pPr>
        <w:pStyle w:val="AEDCBodyText"/>
        <w:tabs>
          <w:tab w:val="left" w:pos="7088"/>
        </w:tabs>
        <w:spacing w:after="960"/>
        <w:ind w:left="-709" w:right="-12"/>
        <w:rPr>
          <w:noProof/>
          <w:lang w:eastAsia="en-AU"/>
        </w:rPr>
        <w:sectPr w:rsidR="00775BA7" w:rsidSect="00BF68F2">
          <w:headerReference w:type="even" r:id="rId9"/>
          <w:headerReference w:type="default" r:id="rId10"/>
          <w:footerReference w:type="even" r:id="rId11"/>
          <w:footerReference w:type="default" r:id="rId12"/>
          <w:headerReference w:type="first" r:id="rId13"/>
          <w:footerReference w:type="first" r:id="rId14"/>
          <w:pgSz w:w="11906" w:h="16838"/>
          <w:pgMar w:top="720" w:right="0" w:bottom="993" w:left="720" w:header="454" w:footer="154" w:gutter="0"/>
          <w:cols w:space="708"/>
          <w:docGrid w:linePitch="360"/>
        </w:sectPr>
      </w:pPr>
      <w:r>
        <w:rPr>
          <w:noProof/>
          <w:lang w:eastAsia="en-AU"/>
        </w:rPr>
        <w:drawing>
          <wp:inline distT="0" distB="0" distL="0" distR="0" wp14:anchorId="6FD890F8" wp14:editId="623E63E4">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0E8B0DF4" wp14:editId="07A3013E">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0D3BEF9A" w14:textId="77777777" w:rsidR="009F5065" w:rsidRPr="00444C72" w:rsidRDefault="009F5065" w:rsidP="009F5065">
      <w:pPr>
        <w:pStyle w:val="AEDCTitle-Minipre-titletext"/>
      </w:pPr>
      <w:r w:rsidRPr="00444C72">
        <w:t>Australian Early Development Census</w:t>
      </w:r>
    </w:p>
    <w:p w14:paraId="4F6393FA" w14:textId="194B70BF" w:rsidR="002B173C" w:rsidRDefault="000867E4" w:rsidP="009F5065">
      <w:pPr>
        <w:pStyle w:val="AEDCTitle-Maintitletext"/>
      </w:pPr>
      <w:r>
        <w:t>Community story</w:t>
      </w:r>
    </w:p>
    <w:p w14:paraId="7E311EF5" w14:textId="59631D94" w:rsidR="000867E4" w:rsidRDefault="000867E4" w:rsidP="009F5065">
      <w:pPr>
        <w:pStyle w:val="AEDCTitle-Maintitletext"/>
      </w:pPr>
      <w:r>
        <w:t xml:space="preserve">All </w:t>
      </w:r>
      <w:r w:rsidR="002223D9">
        <w:t>y</w:t>
      </w:r>
      <w:r w:rsidR="00FE552A">
        <w:t xml:space="preserve">oung </w:t>
      </w:r>
      <w:r w:rsidR="002223D9">
        <w:t>c</w:t>
      </w:r>
      <w:r>
        <w:t xml:space="preserve">hildren </w:t>
      </w:r>
      <w:r w:rsidR="002223D9">
        <w:t>t</w:t>
      </w:r>
      <w:r>
        <w:t xml:space="preserve">hriving and </w:t>
      </w:r>
      <w:r w:rsidR="002223D9">
        <w:t>l</w:t>
      </w:r>
      <w:r>
        <w:t>earning in South Australia by 2031</w:t>
      </w:r>
    </w:p>
    <w:p w14:paraId="25CAA354" w14:textId="77777777" w:rsidR="000867E4" w:rsidRDefault="000867E4" w:rsidP="009F5065">
      <w:pPr>
        <w:pStyle w:val="AEDCTitle-Subtitle"/>
      </w:pPr>
    </w:p>
    <w:p w14:paraId="3A30BE07" w14:textId="4F0FA21A" w:rsidR="009F5065" w:rsidRDefault="000867E4" w:rsidP="009F5065">
      <w:pPr>
        <w:pStyle w:val="AEDCTitle-Subtitle"/>
      </w:pPr>
      <w:r>
        <w:t>South Australia 2022</w:t>
      </w:r>
    </w:p>
    <w:p w14:paraId="6D3E7B49" w14:textId="0C14F5F5" w:rsidR="009F5065" w:rsidRDefault="000867E4" w:rsidP="009F5065">
      <w:pPr>
        <w:pStyle w:val="AEDCHeading1"/>
      </w:pPr>
      <w:r>
        <w:t>A 10-year Early Learning Strategy recognising the importance of early childhood learning and development</w:t>
      </w:r>
    </w:p>
    <w:p w14:paraId="553ED18A" w14:textId="77777777" w:rsidR="007E6D82" w:rsidRDefault="007E6D82" w:rsidP="009F5065">
      <w:pPr>
        <w:pStyle w:val="AEDCBodyText"/>
        <w:rPr>
          <w:noProof/>
        </w:rPr>
      </w:pPr>
    </w:p>
    <w:p w14:paraId="3A090867" w14:textId="2388EF46" w:rsidR="00B77FDA" w:rsidRDefault="002D44EA" w:rsidP="00B77FDA">
      <w:pPr>
        <w:pStyle w:val="AEDCHeading2"/>
        <w:rPr>
          <w:noProof/>
        </w:rPr>
      </w:pPr>
      <w:r>
        <w:rPr>
          <w:noProof/>
        </w:rPr>
        <w:t>About the children</w:t>
      </w:r>
      <w:r w:rsidR="00243A31">
        <w:rPr>
          <w:noProof/>
        </w:rPr>
        <w:t xml:space="preserve"> and early </w:t>
      </w:r>
      <w:r w:rsidR="00C2401F">
        <w:rPr>
          <w:noProof/>
        </w:rPr>
        <w:t>years system</w:t>
      </w:r>
      <w:r>
        <w:rPr>
          <w:noProof/>
        </w:rPr>
        <w:t xml:space="preserve"> </w:t>
      </w:r>
      <w:r w:rsidR="00986504">
        <w:rPr>
          <w:noProof/>
        </w:rPr>
        <w:t xml:space="preserve">in South Australia </w:t>
      </w:r>
    </w:p>
    <w:p w14:paraId="27B8033D" w14:textId="63224C0D" w:rsidR="009F5065" w:rsidRDefault="00304355" w:rsidP="009F5065">
      <w:pPr>
        <w:pStyle w:val="AEDCBodyText"/>
        <w:rPr>
          <w:noProof/>
        </w:rPr>
      </w:pPr>
      <w:r>
        <w:rPr>
          <w:noProof/>
        </w:rPr>
        <w:t>In 2020, almost</w:t>
      </w:r>
      <w:r w:rsidR="00986504">
        <w:rPr>
          <w:noProof/>
        </w:rPr>
        <w:t xml:space="preserve"> 98,000 children </w:t>
      </w:r>
      <w:r w:rsidR="00874A59">
        <w:rPr>
          <w:noProof/>
        </w:rPr>
        <w:t xml:space="preserve">in South Australia </w:t>
      </w:r>
      <w:r w:rsidR="00986504">
        <w:rPr>
          <w:noProof/>
        </w:rPr>
        <w:t>were between</w:t>
      </w:r>
      <w:r w:rsidR="007D3494">
        <w:rPr>
          <w:noProof/>
        </w:rPr>
        <w:t xml:space="preserve"> the age of</w:t>
      </w:r>
      <w:r w:rsidR="00986504">
        <w:rPr>
          <w:noProof/>
        </w:rPr>
        <w:t xml:space="preserve"> 0 and 4 and approximately 21,000 </w:t>
      </w:r>
      <w:r w:rsidR="00C76489">
        <w:rPr>
          <w:noProof/>
        </w:rPr>
        <w:t xml:space="preserve">of these </w:t>
      </w:r>
      <w:r w:rsidR="00986504">
        <w:rPr>
          <w:noProof/>
        </w:rPr>
        <w:t>children were 4 years old</w:t>
      </w:r>
      <w:r w:rsidR="00986504">
        <w:rPr>
          <w:rStyle w:val="FootnoteReference"/>
          <w:noProof/>
        </w:rPr>
        <w:footnoteReference w:id="1"/>
      </w:r>
      <w:r w:rsidR="00986504">
        <w:rPr>
          <w:noProof/>
        </w:rPr>
        <w:t>. Most of these children (74%) were living in metropolitan areas; 22% were living in rural areas and almost 4% were living in remote areas</w:t>
      </w:r>
      <w:r w:rsidR="00986504">
        <w:rPr>
          <w:rStyle w:val="FootnoteReference"/>
          <w:noProof/>
        </w:rPr>
        <w:footnoteReference w:id="2"/>
      </w:r>
      <w:r w:rsidR="00986504">
        <w:rPr>
          <w:noProof/>
        </w:rPr>
        <w:t>.</w:t>
      </w:r>
    </w:p>
    <w:p w14:paraId="5A9E91D3" w14:textId="492843C8" w:rsidR="00F518DA" w:rsidRDefault="00C2401F" w:rsidP="00070EC7">
      <w:pPr>
        <w:pStyle w:val="AEDCBodyText"/>
      </w:pPr>
      <w:r>
        <w:t xml:space="preserve">The term ‘early years system’ refers to universal (for everyone) and targeted (directed to specific groups) government and non-government policies, programs, services and supports for South Australian children from birth to 5 years, and their families. These include child health, parent support, education, </w:t>
      </w:r>
      <w:r w:rsidR="00F518DA">
        <w:t>childcare</w:t>
      </w:r>
      <w:r>
        <w:t xml:space="preserve">, community services and child protection. </w:t>
      </w:r>
      <w:r w:rsidR="007D3494">
        <w:t>In South Australia, t</w:t>
      </w:r>
      <w:r>
        <w:t>hese are offered through the Child and Family Health Service (CaFHS), government and non-government education and care services, supported and community playgroups, community libraries, local health networks, and specific parenting programs and initiatives.</w:t>
      </w:r>
    </w:p>
    <w:p w14:paraId="5E42BF9D" w14:textId="00B85389" w:rsidR="00070EC7" w:rsidRDefault="00070EC7" w:rsidP="00070EC7">
      <w:pPr>
        <w:pStyle w:val="AEDCBodyText"/>
      </w:pPr>
      <w:r>
        <w:rPr>
          <w:noProof/>
        </w:rPr>
        <w:lastRenderedPageBreak/>
        <w:t>The South Australian Department for Education has a strong history of providing universal preschool education in the year before school. In 2020, 83% of childen</w:t>
      </w:r>
      <w:r w:rsidR="00C76489">
        <w:rPr>
          <w:noProof/>
        </w:rPr>
        <w:t xml:space="preserve"> who had</w:t>
      </w:r>
      <w:r>
        <w:rPr>
          <w:noProof/>
        </w:rPr>
        <w:t xml:space="preserve"> enrolled in a preschool program accessed a government preschool</w:t>
      </w:r>
      <w:r>
        <w:rPr>
          <w:rStyle w:val="FootnoteReference"/>
          <w:noProof/>
        </w:rPr>
        <w:footnoteReference w:id="3"/>
      </w:r>
      <w:r>
        <w:rPr>
          <w:noProof/>
        </w:rPr>
        <w:t>.</w:t>
      </w:r>
    </w:p>
    <w:p w14:paraId="2B3CC776" w14:textId="65F7AEC8" w:rsidR="00243A31" w:rsidRDefault="00243A31" w:rsidP="009F5065">
      <w:pPr>
        <w:pStyle w:val="AEDCBodyText"/>
        <w:rPr>
          <w:noProof/>
        </w:rPr>
      </w:pPr>
      <w:r>
        <w:rPr>
          <w:noProof/>
        </w:rPr>
        <w:t xml:space="preserve">The </w:t>
      </w:r>
      <w:r w:rsidR="00FE552A">
        <w:rPr>
          <w:noProof/>
        </w:rPr>
        <w:t xml:space="preserve">department </w:t>
      </w:r>
      <w:r>
        <w:rPr>
          <w:noProof/>
        </w:rPr>
        <w:t>deliver</w:t>
      </w:r>
      <w:r w:rsidR="004F74B5">
        <w:rPr>
          <w:noProof/>
        </w:rPr>
        <w:t>s</w:t>
      </w:r>
      <w:r>
        <w:rPr>
          <w:noProof/>
        </w:rPr>
        <w:t xml:space="preserve"> preschool through various models. Some sites are integrated services providing both educat</w:t>
      </w:r>
      <w:r w:rsidR="004A0F5C">
        <w:rPr>
          <w:noProof/>
        </w:rPr>
        <w:t>i</w:t>
      </w:r>
      <w:r>
        <w:rPr>
          <w:noProof/>
        </w:rPr>
        <w:t xml:space="preserve">on and care, including occasional care or long day </w:t>
      </w:r>
      <w:r w:rsidR="00FE552A">
        <w:rPr>
          <w:noProof/>
        </w:rPr>
        <w:t>care</w:t>
      </w:r>
      <w:r>
        <w:rPr>
          <w:noProof/>
        </w:rPr>
        <w:t>. The</w:t>
      </w:r>
      <w:r w:rsidR="004A0F5C">
        <w:rPr>
          <w:noProof/>
        </w:rPr>
        <w:t xml:space="preserve">re are </w:t>
      </w:r>
      <w:r>
        <w:rPr>
          <w:noProof/>
        </w:rPr>
        <w:t xml:space="preserve">also additional services and supports available such as bilingual </w:t>
      </w:r>
      <w:r w:rsidR="00AF5909">
        <w:rPr>
          <w:noProof/>
        </w:rPr>
        <w:t>and</w:t>
      </w:r>
      <w:r>
        <w:rPr>
          <w:noProof/>
        </w:rPr>
        <w:t xml:space="preserve"> inclusive </w:t>
      </w:r>
      <w:r w:rsidR="00AF5909">
        <w:rPr>
          <w:noProof/>
        </w:rPr>
        <w:t xml:space="preserve">education supports </w:t>
      </w:r>
      <w:r>
        <w:rPr>
          <w:noProof/>
        </w:rPr>
        <w:t xml:space="preserve">and access to allied health practitioners and support services. </w:t>
      </w:r>
    </w:p>
    <w:p w14:paraId="79253890" w14:textId="7AF4B2F7" w:rsidR="009F5065" w:rsidRDefault="002D44EA" w:rsidP="009F5065">
      <w:pPr>
        <w:pStyle w:val="AEDCHeading2"/>
        <w:rPr>
          <w:noProof/>
        </w:rPr>
      </w:pPr>
      <w:r>
        <w:rPr>
          <w:noProof/>
        </w:rPr>
        <w:t xml:space="preserve">What </w:t>
      </w:r>
      <w:r w:rsidR="00B32DDC">
        <w:rPr>
          <w:noProof/>
        </w:rPr>
        <w:t>was</w:t>
      </w:r>
      <w:r>
        <w:rPr>
          <w:noProof/>
        </w:rPr>
        <w:t xml:space="preserve"> the </w:t>
      </w:r>
      <w:r w:rsidR="002C6FEA">
        <w:rPr>
          <w:noProof/>
        </w:rPr>
        <w:t xml:space="preserve">AEDC </w:t>
      </w:r>
      <w:r w:rsidR="000118BA">
        <w:rPr>
          <w:noProof/>
        </w:rPr>
        <w:t>data</w:t>
      </w:r>
      <w:r>
        <w:rPr>
          <w:noProof/>
        </w:rPr>
        <w:t xml:space="preserve"> show</w:t>
      </w:r>
      <w:r w:rsidR="00B32DDC">
        <w:rPr>
          <w:noProof/>
        </w:rPr>
        <w:t>ing</w:t>
      </w:r>
      <w:r>
        <w:rPr>
          <w:noProof/>
        </w:rPr>
        <w:t>?</w:t>
      </w:r>
    </w:p>
    <w:p w14:paraId="7F7771E6" w14:textId="297EA336" w:rsidR="002D44EA" w:rsidRDefault="00C45882" w:rsidP="009F5065">
      <w:pPr>
        <w:pStyle w:val="AEDCBodyText"/>
        <w:rPr>
          <w:noProof/>
        </w:rPr>
      </w:pPr>
      <w:r>
        <w:rPr>
          <w:noProof/>
        </w:rPr>
        <w:t>The</w:t>
      </w:r>
      <w:r w:rsidR="002D44EA">
        <w:rPr>
          <w:noProof/>
        </w:rPr>
        <w:t xml:space="preserve"> </w:t>
      </w:r>
      <w:r w:rsidR="00874A59">
        <w:rPr>
          <w:noProof/>
        </w:rPr>
        <w:t xml:space="preserve">2018 </w:t>
      </w:r>
      <w:r w:rsidR="002D44EA">
        <w:rPr>
          <w:noProof/>
        </w:rPr>
        <w:t>AEDC results</w:t>
      </w:r>
      <w:r>
        <w:rPr>
          <w:noProof/>
        </w:rPr>
        <w:t xml:space="preserve"> showed</w:t>
      </w:r>
      <w:r w:rsidR="002D44EA">
        <w:rPr>
          <w:noProof/>
        </w:rPr>
        <w:t xml:space="preserve"> almost a quarter of South Australian children (23.9% compared with the national average of 21.7%) </w:t>
      </w:r>
      <w:r>
        <w:rPr>
          <w:noProof/>
        </w:rPr>
        <w:t>were</w:t>
      </w:r>
      <w:r w:rsidR="002D44EA">
        <w:rPr>
          <w:noProof/>
        </w:rPr>
        <w:t xml:space="preserve"> developmentally vulnerable on </w:t>
      </w:r>
      <w:r>
        <w:rPr>
          <w:noProof/>
        </w:rPr>
        <w:t>one</w:t>
      </w:r>
      <w:r w:rsidR="002D44EA">
        <w:rPr>
          <w:noProof/>
        </w:rPr>
        <w:t xml:space="preserve"> or more domains when starting school</w:t>
      </w:r>
      <w:r w:rsidR="00C71BA6">
        <w:rPr>
          <w:noProof/>
        </w:rPr>
        <w:t>. Th</w:t>
      </w:r>
      <w:r w:rsidR="00B32DDC">
        <w:rPr>
          <w:noProof/>
        </w:rPr>
        <w:t xml:space="preserve">is proportion </w:t>
      </w:r>
      <w:r w:rsidR="00737C6F">
        <w:rPr>
          <w:noProof/>
        </w:rPr>
        <w:t xml:space="preserve">has </w:t>
      </w:r>
      <w:r w:rsidR="00C71BA6">
        <w:rPr>
          <w:noProof/>
        </w:rPr>
        <w:t xml:space="preserve">increased from </w:t>
      </w:r>
      <w:r w:rsidR="00023907">
        <w:rPr>
          <w:noProof/>
        </w:rPr>
        <w:t>22.</w:t>
      </w:r>
      <w:r w:rsidR="00F3219C">
        <w:rPr>
          <w:noProof/>
        </w:rPr>
        <w:t>8</w:t>
      </w:r>
      <w:r w:rsidR="00E06803">
        <w:rPr>
          <w:noProof/>
        </w:rPr>
        <w:t>%</w:t>
      </w:r>
      <w:r w:rsidR="00C71BA6">
        <w:rPr>
          <w:noProof/>
        </w:rPr>
        <w:t xml:space="preserve"> in 2009</w:t>
      </w:r>
      <w:r w:rsidR="00B32DDC">
        <w:rPr>
          <w:noProof/>
        </w:rPr>
        <w:t xml:space="preserve">. The AEDC data also showed that </w:t>
      </w:r>
      <w:r w:rsidR="000118BA">
        <w:rPr>
          <w:noProof/>
        </w:rPr>
        <w:t>developmental vulnerability in South Australia is spread across all socioeconomic levels and geographic areas.</w:t>
      </w:r>
    </w:p>
    <w:p w14:paraId="3017F2A8" w14:textId="631FFB3E" w:rsidR="00E06803" w:rsidRDefault="0061312F" w:rsidP="009F5065">
      <w:pPr>
        <w:pStyle w:val="AEDCBodyText"/>
        <w:rPr>
          <w:noProof/>
        </w:rPr>
      </w:pPr>
      <w:r>
        <w:rPr>
          <w:noProof/>
        </w:rPr>
        <w:t>AEDC data also showed</w:t>
      </w:r>
      <w:r w:rsidR="00737C6F">
        <w:rPr>
          <w:noProof/>
        </w:rPr>
        <w:t xml:space="preserve"> higher proportions of developmental vulnerab</w:t>
      </w:r>
      <w:r>
        <w:rPr>
          <w:noProof/>
        </w:rPr>
        <w:t>i</w:t>
      </w:r>
      <w:r w:rsidR="00737C6F">
        <w:rPr>
          <w:noProof/>
        </w:rPr>
        <w:t>l</w:t>
      </w:r>
      <w:r>
        <w:rPr>
          <w:noProof/>
        </w:rPr>
        <w:t>ity</w:t>
      </w:r>
      <w:r w:rsidR="00737C6F">
        <w:rPr>
          <w:noProof/>
        </w:rPr>
        <w:t xml:space="preserve"> in the the </w:t>
      </w:r>
      <w:r w:rsidR="00D63FE7">
        <w:rPr>
          <w:noProof/>
        </w:rPr>
        <w:t xml:space="preserve">physical health and wellbeing, social competence and emotional maturity </w:t>
      </w:r>
      <w:r w:rsidR="00737C6F">
        <w:rPr>
          <w:noProof/>
        </w:rPr>
        <w:t>domains</w:t>
      </w:r>
      <w:r>
        <w:rPr>
          <w:noProof/>
        </w:rPr>
        <w:t xml:space="preserve"> for children in South Australia,</w:t>
      </w:r>
      <w:r w:rsidR="00737C6F">
        <w:rPr>
          <w:noProof/>
        </w:rPr>
        <w:t xml:space="preserve"> with 10.8%, 11.5% and 10.8% respectively in the 2018 AEDC </w:t>
      </w:r>
      <w:r w:rsidR="00C17063">
        <w:rPr>
          <w:noProof/>
        </w:rPr>
        <w:t>results</w:t>
      </w:r>
      <w:r w:rsidR="00737C6F">
        <w:rPr>
          <w:noProof/>
        </w:rPr>
        <w:t xml:space="preserve">. </w:t>
      </w:r>
    </w:p>
    <w:p w14:paraId="0F48204D" w14:textId="65DEA2AE" w:rsidR="000118BA" w:rsidRDefault="000118BA" w:rsidP="000118BA">
      <w:pPr>
        <w:pStyle w:val="AEDCHeading2"/>
        <w:rPr>
          <w:noProof/>
        </w:rPr>
      </w:pPr>
      <w:r>
        <w:rPr>
          <w:noProof/>
        </w:rPr>
        <w:t>Bringing about change</w:t>
      </w:r>
    </w:p>
    <w:p w14:paraId="61E584CF" w14:textId="5CF67468" w:rsidR="005911BD" w:rsidRDefault="00BF68F2" w:rsidP="00070EC7">
      <w:pPr>
        <w:pStyle w:val="AEDCBodyText"/>
        <w:rPr>
          <w:noProof/>
        </w:rPr>
      </w:pPr>
      <w:r>
        <w:rPr>
          <w:noProof/>
        </w:rPr>
        <w:t xml:space="preserve">Aligned to collective actions across Australia driving responses to the need for better quality child development </w:t>
      </w:r>
      <w:r w:rsidR="0061312F">
        <w:rPr>
          <w:noProof/>
        </w:rPr>
        <w:t xml:space="preserve">support </w:t>
      </w:r>
      <w:r>
        <w:rPr>
          <w:noProof/>
        </w:rPr>
        <w:t>and early childhood education</w:t>
      </w:r>
      <w:r w:rsidR="0048729A">
        <w:rPr>
          <w:noProof/>
        </w:rPr>
        <w:t xml:space="preserve">, </w:t>
      </w:r>
      <w:r>
        <w:rPr>
          <w:noProof/>
        </w:rPr>
        <w:t xml:space="preserve">the </w:t>
      </w:r>
      <w:r w:rsidR="00312376">
        <w:rPr>
          <w:noProof/>
        </w:rPr>
        <w:t xml:space="preserve">South Australian Government </w:t>
      </w:r>
      <w:r w:rsidR="0024426E">
        <w:rPr>
          <w:noProof/>
        </w:rPr>
        <w:t>began development of</w:t>
      </w:r>
      <w:r>
        <w:rPr>
          <w:noProof/>
        </w:rPr>
        <w:t xml:space="preserve"> a</w:t>
      </w:r>
      <w:r w:rsidR="0048729A">
        <w:rPr>
          <w:noProof/>
        </w:rPr>
        <w:t xml:space="preserve">n early </w:t>
      </w:r>
      <w:r w:rsidR="00312376">
        <w:rPr>
          <w:noProof/>
        </w:rPr>
        <w:t xml:space="preserve">learning </w:t>
      </w:r>
      <w:r w:rsidR="0048729A">
        <w:rPr>
          <w:noProof/>
        </w:rPr>
        <w:t>strategy in early 2020.</w:t>
      </w:r>
    </w:p>
    <w:p w14:paraId="65AC1ACF" w14:textId="6CA148DC" w:rsidR="00070EC7" w:rsidRDefault="00C76489" w:rsidP="00070EC7">
      <w:pPr>
        <w:pStyle w:val="AEDCBodyText"/>
        <w:rPr>
          <w:noProof/>
        </w:rPr>
      </w:pPr>
      <w:r>
        <w:rPr>
          <w:noProof/>
        </w:rPr>
        <w:t>The key themes and future directions of the strategy were shaped by e</w:t>
      </w:r>
      <w:r w:rsidR="00503D60">
        <w:rPr>
          <w:noProof/>
        </w:rPr>
        <w:t>vidence</w:t>
      </w:r>
      <w:r w:rsidR="006D3582">
        <w:rPr>
          <w:noProof/>
        </w:rPr>
        <w:t>-</w:t>
      </w:r>
      <w:r w:rsidR="00503D60">
        <w:rPr>
          <w:noProof/>
        </w:rPr>
        <w:t>based research</w:t>
      </w:r>
      <w:r>
        <w:rPr>
          <w:noProof/>
        </w:rPr>
        <w:t>;</w:t>
      </w:r>
      <w:r w:rsidR="00503D60">
        <w:rPr>
          <w:noProof/>
        </w:rPr>
        <w:t xml:space="preserve"> experience in other jurisdictions and f</w:t>
      </w:r>
      <w:r w:rsidR="00BF68F2">
        <w:rPr>
          <w:noProof/>
        </w:rPr>
        <w:t>eedback from p</w:t>
      </w:r>
      <w:r w:rsidR="00070EC7">
        <w:rPr>
          <w:noProof/>
        </w:rPr>
        <w:t>arents, community members, teachers and other ea</w:t>
      </w:r>
      <w:r w:rsidR="0048729A">
        <w:rPr>
          <w:noProof/>
        </w:rPr>
        <w:t>r</w:t>
      </w:r>
      <w:r w:rsidR="00070EC7">
        <w:rPr>
          <w:noProof/>
        </w:rPr>
        <w:t>ly education and care workers</w:t>
      </w:r>
      <w:r>
        <w:rPr>
          <w:noProof/>
        </w:rPr>
        <w:t>; and</w:t>
      </w:r>
      <w:r w:rsidR="00070EC7">
        <w:rPr>
          <w:noProof/>
        </w:rPr>
        <w:t xml:space="preserve"> leaders an</w:t>
      </w:r>
      <w:r w:rsidR="006E756D">
        <w:rPr>
          <w:noProof/>
        </w:rPr>
        <w:t>d</w:t>
      </w:r>
      <w:r w:rsidR="00070EC7">
        <w:rPr>
          <w:noProof/>
        </w:rPr>
        <w:t xml:space="preserve"> experts in education, child development and health</w:t>
      </w:r>
      <w:r w:rsidR="00D119D4">
        <w:rPr>
          <w:noProof/>
        </w:rPr>
        <w:t>.</w:t>
      </w:r>
      <w:r w:rsidR="00070EC7">
        <w:rPr>
          <w:noProof/>
        </w:rPr>
        <w:t xml:space="preserve"> </w:t>
      </w:r>
    </w:p>
    <w:p w14:paraId="72E31645" w14:textId="1DEFEE38" w:rsidR="005F51C9" w:rsidRPr="005F51C9" w:rsidRDefault="0076440B" w:rsidP="00BF68F2">
      <w:pPr>
        <w:pStyle w:val="AEDCBodyText"/>
        <w:rPr>
          <w:noProof/>
        </w:rPr>
      </w:pPr>
      <w:r>
        <w:rPr>
          <w:noProof/>
        </w:rPr>
        <w:t>In June 2021</w:t>
      </w:r>
      <w:r w:rsidR="005F51C9" w:rsidRPr="005F51C9">
        <w:rPr>
          <w:noProof/>
        </w:rPr>
        <w:t xml:space="preserve">, the South Australian Department for Education </w:t>
      </w:r>
      <w:r>
        <w:rPr>
          <w:noProof/>
        </w:rPr>
        <w:t>launched the</w:t>
      </w:r>
      <w:r w:rsidR="005F51C9" w:rsidRPr="005F51C9">
        <w:rPr>
          <w:noProof/>
        </w:rPr>
        <w:t xml:space="preserve"> new </w:t>
      </w:r>
      <w:r w:rsidR="005F51C9" w:rsidRPr="00BF68F2">
        <w:rPr>
          <w:noProof/>
          <w:color w:val="0070C0"/>
          <w:u w:val="single"/>
        </w:rPr>
        <w:t xml:space="preserve">10-year </w:t>
      </w:r>
      <w:hyperlink r:id="rId17" w:history="1">
        <w:r w:rsidR="005F51C9" w:rsidRPr="00BF68F2">
          <w:rPr>
            <w:color w:val="0070C0"/>
            <w:u w:val="single"/>
          </w:rPr>
          <w:t xml:space="preserve">Early Learning Strategy 2021 to 2031: All </w:t>
        </w:r>
        <w:r w:rsidR="005D2CA4">
          <w:rPr>
            <w:color w:val="0070C0"/>
            <w:u w:val="single"/>
          </w:rPr>
          <w:t xml:space="preserve">Young </w:t>
        </w:r>
        <w:r w:rsidR="005F51C9" w:rsidRPr="00BF68F2">
          <w:rPr>
            <w:color w:val="0070C0"/>
            <w:u w:val="single"/>
          </w:rPr>
          <w:t>Children Thriving and Learning</w:t>
        </w:r>
      </w:hyperlink>
      <w:r w:rsidR="00AD408C">
        <w:rPr>
          <w:color w:val="0070C0"/>
        </w:rPr>
        <w:t xml:space="preserve"> </w:t>
      </w:r>
      <w:r w:rsidR="00AD408C" w:rsidRPr="001C4A9C">
        <w:t>(ELS)</w:t>
      </w:r>
      <w:r w:rsidR="00B32DDC" w:rsidRPr="00AD408C">
        <w:rPr>
          <w:noProof/>
        </w:rPr>
        <w:t xml:space="preserve">, </w:t>
      </w:r>
      <w:r w:rsidR="00C76489">
        <w:rPr>
          <w:noProof/>
        </w:rPr>
        <w:t xml:space="preserve"> which </w:t>
      </w:r>
      <w:r w:rsidR="005F51C9" w:rsidRPr="005F51C9">
        <w:rPr>
          <w:noProof/>
        </w:rPr>
        <w:t>recognises the importance of early childhood learning and development</w:t>
      </w:r>
      <w:r w:rsidR="0048729A">
        <w:rPr>
          <w:noProof/>
        </w:rPr>
        <w:t xml:space="preserve"> </w:t>
      </w:r>
      <w:r w:rsidR="005F51C9">
        <w:rPr>
          <w:noProof/>
        </w:rPr>
        <w:t xml:space="preserve">during the early years of life (birth to </w:t>
      </w:r>
      <w:r w:rsidR="006D3582">
        <w:rPr>
          <w:noProof/>
        </w:rPr>
        <w:t xml:space="preserve">5 </w:t>
      </w:r>
      <w:r w:rsidR="005F51C9">
        <w:rPr>
          <w:noProof/>
        </w:rPr>
        <w:t>years of age)</w:t>
      </w:r>
      <w:r w:rsidR="005F51C9" w:rsidRPr="005F51C9">
        <w:rPr>
          <w:noProof/>
        </w:rPr>
        <w:t xml:space="preserve">. </w:t>
      </w:r>
    </w:p>
    <w:p w14:paraId="0CDA441D" w14:textId="41D5709D" w:rsidR="005F51C9" w:rsidRPr="005F51C9" w:rsidRDefault="005F51C9" w:rsidP="00BF68F2">
      <w:pPr>
        <w:pStyle w:val="AEDCBodyText"/>
        <w:rPr>
          <w:noProof/>
        </w:rPr>
      </w:pPr>
      <w:r w:rsidRPr="005F51C9">
        <w:rPr>
          <w:noProof/>
        </w:rPr>
        <w:t xml:space="preserve">The </w:t>
      </w:r>
      <w:r w:rsidR="006D3582">
        <w:rPr>
          <w:noProof/>
        </w:rPr>
        <w:t>ELS</w:t>
      </w:r>
      <w:r w:rsidR="006D3582" w:rsidRPr="005F51C9">
        <w:rPr>
          <w:noProof/>
        </w:rPr>
        <w:t xml:space="preserve"> </w:t>
      </w:r>
      <w:r w:rsidRPr="005F51C9">
        <w:rPr>
          <w:noProof/>
        </w:rPr>
        <w:t>seeks to:</w:t>
      </w:r>
    </w:p>
    <w:p w14:paraId="2C73C781" w14:textId="0C11D883" w:rsidR="005F51C9" w:rsidRPr="005F51C9" w:rsidRDefault="005F51C9" w:rsidP="00075913">
      <w:pPr>
        <w:pStyle w:val="AEDCBodytext-BulletStyle"/>
        <w:rPr>
          <w:noProof/>
        </w:rPr>
      </w:pPr>
      <w:r w:rsidRPr="005F51C9">
        <w:rPr>
          <w:noProof/>
        </w:rPr>
        <w:t>expand the reach, frequency and number of child development checks</w:t>
      </w:r>
      <w:r w:rsidR="0061312F">
        <w:rPr>
          <w:noProof/>
        </w:rPr>
        <w:t>;</w:t>
      </w:r>
    </w:p>
    <w:p w14:paraId="70B977D4" w14:textId="23ABC187" w:rsidR="005F51C9" w:rsidRPr="005F51C9" w:rsidRDefault="005F51C9" w:rsidP="00075913">
      <w:pPr>
        <w:pStyle w:val="AEDCBodytext-BulletStyle"/>
        <w:rPr>
          <w:noProof/>
        </w:rPr>
      </w:pPr>
      <w:r w:rsidRPr="005F51C9">
        <w:rPr>
          <w:noProof/>
        </w:rPr>
        <w:t>give parents easy access to tips and resources to support their child’s development</w:t>
      </w:r>
      <w:r w:rsidR="0061312F">
        <w:rPr>
          <w:noProof/>
        </w:rPr>
        <w:t>;</w:t>
      </w:r>
    </w:p>
    <w:p w14:paraId="1636E34C" w14:textId="1892A739" w:rsidR="005F51C9" w:rsidRPr="005F51C9" w:rsidRDefault="005F51C9" w:rsidP="00075913">
      <w:pPr>
        <w:pStyle w:val="AEDCBodytext-BulletStyle"/>
        <w:rPr>
          <w:noProof/>
        </w:rPr>
      </w:pPr>
      <w:r w:rsidRPr="005F51C9">
        <w:rPr>
          <w:noProof/>
        </w:rPr>
        <w:t>provide teachers with new resources to build on the high-quality learning and development in every public preschool</w:t>
      </w:r>
      <w:r w:rsidR="00312376">
        <w:rPr>
          <w:noProof/>
        </w:rPr>
        <w:t>, and shar</w:t>
      </w:r>
      <w:r w:rsidR="007D3494">
        <w:rPr>
          <w:noProof/>
        </w:rPr>
        <w:t>e</w:t>
      </w:r>
      <w:r w:rsidR="00312376">
        <w:rPr>
          <w:noProof/>
        </w:rPr>
        <w:t xml:space="preserve"> learning with the broader sector</w:t>
      </w:r>
      <w:r w:rsidR="0061312F">
        <w:rPr>
          <w:noProof/>
        </w:rPr>
        <w:t>;</w:t>
      </w:r>
      <w:r w:rsidR="00452C88">
        <w:rPr>
          <w:noProof/>
        </w:rPr>
        <w:t xml:space="preserve"> and</w:t>
      </w:r>
    </w:p>
    <w:p w14:paraId="52BAA802" w14:textId="4D25F71E" w:rsidR="005F51C9" w:rsidRPr="005F51C9" w:rsidRDefault="005F51C9" w:rsidP="00075913">
      <w:pPr>
        <w:pStyle w:val="AEDCBodytext-LastBulletStyle"/>
        <w:rPr>
          <w:noProof/>
        </w:rPr>
      </w:pPr>
      <w:r w:rsidRPr="005F51C9">
        <w:rPr>
          <w:noProof/>
        </w:rPr>
        <w:t xml:space="preserve">provide strategic vision and direction across the early years system in South Australia through a new Office for the Early Years in the </w:t>
      </w:r>
      <w:r w:rsidR="006D3582">
        <w:rPr>
          <w:noProof/>
        </w:rPr>
        <w:t>d</w:t>
      </w:r>
      <w:r w:rsidRPr="005F51C9">
        <w:rPr>
          <w:noProof/>
        </w:rPr>
        <w:t>epartment.</w:t>
      </w:r>
    </w:p>
    <w:p w14:paraId="00C97852" w14:textId="448629B1" w:rsidR="005F51C9" w:rsidRDefault="005F51C9" w:rsidP="00BF68F2">
      <w:pPr>
        <w:pStyle w:val="AEDCBodyText"/>
        <w:rPr>
          <w:noProof/>
        </w:rPr>
      </w:pPr>
      <w:r w:rsidRPr="005F51C9">
        <w:rPr>
          <w:noProof/>
        </w:rPr>
        <w:t xml:space="preserve">This </w:t>
      </w:r>
      <w:r w:rsidR="006D3582">
        <w:rPr>
          <w:noProof/>
        </w:rPr>
        <w:t xml:space="preserve">ELS </w:t>
      </w:r>
      <w:r w:rsidRPr="005F51C9">
        <w:rPr>
          <w:noProof/>
        </w:rPr>
        <w:t xml:space="preserve">forms part of the department’s broader reforms to achieve world-class education in South Australia by 2031. </w:t>
      </w:r>
      <w:r w:rsidR="006D3582">
        <w:rPr>
          <w:noProof/>
        </w:rPr>
        <w:t>It</w:t>
      </w:r>
      <w:r w:rsidR="008F275A">
        <w:rPr>
          <w:noProof/>
        </w:rPr>
        <w:t xml:space="preserve"> has </w:t>
      </w:r>
      <w:r w:rsidR="0024426E">
        <w:rPr>
          <w:noProof/>
        </w:rPr>
        <w:t>two</w:t>
      </w:r>
      <w:r w:rsidR="000829CB">
        <w:rPr>
          <w:noProof/>
        </w:rPr>
        <w:t xml:space="preserve"> streams of focus: </w:t>
      </w:r>
      <w:r w:rsidR="000D0CB7">
        <w:rPr>
          <w:noProof/>
        </w:rPr>
        <w:t>‘</w:t>
      </w:r>
      <w:r w:rsidR="000829CB">
        <w:rPr>
          <w:noProof/>
        </w:rPr>
        <w:t>Growing Learners</w:t>
      </w:r>
      <w:r w:rsidR="00E36D81">
        <w:rPr>
          <w:noProof/>
        </w:rPr>
        <w:t xml:space="preserve"> –</w:t>
      </w:r>
      <w:r w:rsidR="000829CB">
        <w:rPr>
          <w:noProof/>
        </w:rPr>
        <w:t xml:space="preserve"> streng</w:t>
      </w:r>
      <w:r w:rsidR="00E36D81">
        <w:rPr>
          <w:noProof/>
        </w:rPr>
        <w:t>t</w:t>
      </w:r>
      <w:r w:rsidR="000829CB">
        <w:rPr>
          <w:noProof/>
        </w:rPr>
        <w:t>hening universal services</w:t>
      </w:r>
      <w:r w:rsidR="000D0CB7">
        <w:rPr>
          <w:noProof/>
        </w:rPr>
        <w:t>’</w:t>
      </w:r>
      <w:r w:rsidR="000829CB">
        <w:rPr>
          <w:noProof/>
        </w:rPr>
        <w:t xml:space="preserve"> and </w:t>
      </w:r>
      <w:r w:rsidR="000D0CB7">
        <w:rPr>
          <w:noProof/>
        </w:rPr>
        <w:t>‘</w:t>
      </w:r>
      <w:r w:rsidR="000829CB">
        <w:rPr>
          <w:noProof/>
        </w:rPr>
        <w:t>World-</w:t>
      </w:r>
      <w:r w:rsidR="00312376">
        <w:rPr>
          <w:noProof/>
        </w:rPr>
        <w:t>C</w:t>
      </w:r>
      <w:r w:rsidR="000829CB">
        <w:rPr>
          <w:noProof/>
        </w:rPr>
        <w:t>lass Government Preschools</w:t>
      </w:r>
      <w:r w:rsidR="000D0CB7">
        <w:rPr>
          <w:noProof/>
        </w:rPr>
        <w:t>’</w:t>
      </w:r>
      <w:r w:rsidR="000829CB">
        <w:rPr>
          <w:noProof/>
        </w:rPr>
        <w:t>.</w:t>
      </w:r>
      <w:r w:rsidR="00A96608">
        <w:rPr>
          <w:noProof/>
        </w:rPr>
        <w:t xml:space="preserve"> </w:t>
      </w:r>
      <w:r w:rsidR="002128EB">
        <w:rPr>
          <w:noProof/>
        </w:rPr>
        <w:t>The</w:t>
      </w:r>
      <w:r w:rsidR="00A96608">
        <w:rPr>
          <w:noProof/>
        </w:rPr>
        <w:t>ir</w:t>
      </w:r>
      <w:r w:rsidR="002128EB">
        <w:rPr>
          <w:noProof/>
        </w:rPr>
        <w:t xml:space="preserve"> </w:t>
      </w:r>
      <w:r w:rsidRPr="005F51C9">
        <w:rPr>
          <w:noProof/>
        </w:rPr>
        <w:t>goals are:</w:t>
      </w:r>
      <w:r w:rsidR="00CD46A8">
        <w:rPr>
          <w:noProof/>
        </w:rPr>
        <w:t xml:space="preserve"> </w:t>
      </w:r>
    </w:p>
    <w:p w14:paraId="4C199830" w14:textId="6BA50028" w:rsidR="005F51C9" w:rsidRPr="005F51C9" w:rsidRDefault="005F51C9" w:rsidP="00075913">
      <w:pPr>
        <w:pStyle w:val="AEDCBodytext-BulletStyle"/>
        <w:rPr>
          <w:noProof/>
        </w:rPr>
      </w:pPr>
      <w:bookmarkStart w:id="0" w:name="_Hlk95984584"/>
      <w:r w:rsidRPr="005F51C9">
        <w:rPr>
          <w:noProof/>
        </w:rPr>
        <w:t>strong partnerships across government and non-government sectors to increase the proportion of children developmentally ‘on track’, regardless of background or location, with additional specific support for Aboriginal children and children in complex situations</w:t>
      </w:r>
      <w:r w:rsidR="005F7BA8">
        <w:rPr>
          <w:noProof/>
        </w:rPr>
        <w:t>;</w:t>
      </w:r>
    </w:p>
    <w:p w14:paraId="0D20DC1D" w14:textId="745ABB63" w:rsidR="00BC4C4D" w:rsidRDefault="005F51C9" w:rsidP="00BC4C4D">
      <w:pPr>
        <w:pStyle w:val="AEDCBodytext-BulletStyle"/>
        <w:rPr>
          <w:noProof/>
        </w:rPr>
      </w:pPr>
      <w:r w:rsidRPr="005F51C9">
        <w:rPr>
          <w:noProof/>
        </w:rPr>
        <w:lastRenderedPageBreak/>
        <w:t>well-supported parents who are highly engaged with their children, so children can learn and reach their potential</w:t>
      </w:r>
      <w:r w:rsidR="005F7BA8">
        <w:rPr>
          <w:noProof/>
        </w:rPr>
        <w:t>;</w:t>
      </w:r>
      <w:r w:rsidR="00452C88">
        <w:rPr>
          <w:noProof/>
        </w:rPr>
        <w:t xml:space="preserve"> and</w:t>
      </w:r>
    </w:p>
    <w:p w14:paraId="77942076" w14:textId="69FA4570" w:rsidR="005F51C9" w:rsidRPr="005F51C9" w:rsidRDefault="005F51C9" w:rsidP="00075913">
      <w:pPr>
        <w:pStyle w:val="AEDCBodytext-LastBulletStyle"/>
        <w:rPr>
          <w:noProof/>
        </w:rPr>
      </w:pPr>
      <w:r w:rsidRPr="005F51C9">
        <w:rPr>
          <w:noProof/>
        </w:rPr>
        <w:t>high-quality educational preschool programs underpinned by excellence in teaching and learning.</w:t>
      </w:r>
    </w:p>
    <w:bookmarkEnd w:id="0"/>
    <w:p w14:paraId="1557776C" w14:textId="5156EA4E" w:rsidR="000118BA" w:rsidRDefault="000118BA" w:rsidP="000118BA">
      <w:pPr>
        <w:pStyle w:val="AEDCHeading2"/>
        <w:rPr>
          <w:noProof/>
        </w:rPr>
      </w:pPr>
      <w:r>
        <w:rPr>
          <w:noProof/>
        </w:rPr>
        <w:t>Achievements</w:t>
      </w:r>
    </w:p>
    <w:p w14:paraId="3F100EEE" w14:textId="705AE384" w:rsidR="000118BA" w:rsidRDefault="0062569D" w:rsidP="000118BA">
      <w:pPr>
        <w:pStyle w:val="AEDCBodyText"/>
        <w:rPr>
          <w:noProof/>
        </w:rPr>
      </w:pPr>
      <w:r>
        <w:rPr>
          <w:noProof/>
        </w:rPr>
        <w:t xml:space="preserve">In October 2021, </w:t>
      </w:r>
      <w:r w:rsidR="00070EC7">
        <w:rPr>
          <w:noProof/>
        </w:rPr>
        <w:t>t</w:t>
      </w:r>
      <w:r w:rsidR="004D5A8B">
        <w:rPr>
          <w:noProof/>
        </w:rPr>
        <w:t>he S</w:t>
      </w:r>
      <w:r w:rsidR="006D3582">
        <w:rPr>
          <w:noProof/>
        </w:rPr>
        <w:t xml:space="preserve">outh </w:t>
      </w:r>
      <w:r w:rsidR="004D5A8B">
        <w:rPr>
          <w:noProof/>
        </w:rPr>
        <w:t>A</w:t>
      </w:r>
      <w:r w:rsidR="006D3582">
        <w:rPr>
          <w:noProof/>
        </w:rPr>
        <w:t>ustralian</w:t>
      </w:r>
      <w:r w:rsidR="004D5A8B">
        <w:rPr>
          <w:noProof/>
        </w:rPr>
        <w:t xml:space="preserve"> Government </w:t>
      </w:r>
      <w:r w:rsidR="00EC512A">
        <w:rPr>
          <w:noProof/>
        </w:rPr>
        <w:t xml:space="preserve">established </w:t>
      </w:r>
      <w:r w:rsidR="00C17063">
        <w:rPr>
          <w:noProof/>
        </w:rPr>
        <w:t>the</w:t>
      </w:r>
      <w:r w:rsidR="004D5A8B">
        <w:rPr>
          <w:noProof/>
        </w:rPr>
        <w:t xml:space="preserve"> new </w:t>
      </w:r>
      <w:r w:rsidR="00EC512A">
        <w:rPr>
          <w:noProof/>
        </w:rPr>
        <w:t xml:space="preserve">Office </w:t>
      </w:r>
      <w:r w:rsidR="00D00B53">
        <w:rPr>
          <w:noProof/>
        </w:rPr>
        <w:t xml:space="preserve">for </w:t>
      </w:r>
      <w:r w:rsidR="00EC512A">
        <w:rPr>
          <w:noProof/>
        </w:rPr>
        <w:t>the Early Years</w:t>
      </w:r>
      <w:r w:rsidR="004D5A8B">
        <w:rPr>
          <w:noProof/>
        </w:rPr>
        <w:t xml:space="preserve"> </w:t>
      </w:r>
      <w:r w:rsidR="00B32DDC">
        <w:rPr>
          <w:noProof/>
        </w:rPr>
        <w:t xml:space="preserve">within the </w:t>
      </w:r>
      <w:r w:rsidR="00312376">
        <w:rPr>
          <w:noProof/>
        </w:rPr>
        <w:t>Department for Education</w:t>
      </w:r>
      <w:r w:rsidR="00B32DDC">
        <w:rPr>
          <w:noProof/>
        </w:rPr>
        <w:t>.</w:t>
      </w:r>
      <w:r w:rsidR="004D5A8B">
        <w:rPr>
          <w:noProof/>
        </w:rPr>
        <w:t xml:space="preserve"> The Office for the Early Years will lead responsibility for early childhood and will ensure that agencies are acting in concert to deliver an integrated and effective universal early</w:t>
      </w:r>
      <w:r w:rsidR="00B32DDC">
        <w:rPr>
          <w:noProof/>
        </w:rPr>
        <w:t xml:space="preserve"> years system</w:t>
      </w:r>
      <w:r>
        <w:rPr>
          <w:noProof/>
        </w:rPr>
        <w:t>.</w:t>
      </w:r>
      <w:r w:rsidR="004D5A8B">
        <w:rPr>
          <w:noProof/>
        </w:rPr>
        <w:t xml:space="preserve"> </w:t>
      </w:r>
    </w:p>
    <w:p w14:paraId="5AFB4A86" w14:textId="59B0C3FE" w:rsidR="00CD46A8" w:rsidRDefault="002A7FD2" w:rsidP="00E92A78">
      <w:pPr>
        <w:pStyle w:val="AEDCBodyText"/>
        <w:rPr>
          <w:noProof/>
        </w:rPr>
      </w:pPr>
      <w:r>
        <w:t xml:space="preserve">The South Australian Government committed </w:t>
      </w:r>
      <w:r w:rsidR="00951F20">
        <w:t xml:space="preserve">an initial </w:t>
      </w:r>
      <w:r>
        <w:t xml:space="preserve">$50.1 million over four years </w:t>
      </w:r>
      <w:r w:rsidR="00951F20">
        <w:t xml:space="preserve">to deliver the Early Learning Strategy and </w:t>
      </w:r>
      <w:r>
        <w:t>increase universal coverage for</w:t>
      </w:r>
      <w:r w:rsidRPr="005F51C9">
        <w:rPr>
          <w:noProof/>
        </w:rPr>
        <w:t xml:space="preserve"> child development checks</w:t>
      </w:r>
      <w:r>
        <w:rPr>
          <w:noProof/>
        </w:rPr>
        <w:t xml:space="preserve">. </w:t>
      </w:r>
      <w:r w:rsidR="001C4A9C">
        <w:rPr>
          <w:noProof/>
        </w:rPr>
        <w:t>Implementation</w:t>
      </w:r>
      <w:r w:rsidR="00CD46A8">
        <w:rPr>
          <w:noProof/>
        </w:rPr>
        <w:t xml:space="preserve"> has </w:t>
      </w:r>
      <w:r>
        <w:rPr>
          <w:noProof/>
        </w:rPr>
        <w:t xml:space="preserve">also </w:t>
      </w:r>
      <w:r w:rsidR="00CD46A8">
        <w:rPr>
          <w:noProof/>
        </w:rPr>
        <w:t xml:space="preserve">commenced to deliver key </w:t>
      </w:r>
      <w:r w:rsidR="001C4A9C">
        <w:rPr>
          <w:noProof/>
        </w:rPr>
        <w:t xml:space="preserve">short term </w:t>
      </w:r>
      <w:r w:rsidR="00CD46A8">
        <w:rPr>
          <w:noProof/>
        </w:rPr>
        <w:t xml:space="preserve">initiatives outlined in the </w:t>
      </w:r>
      <w:r w:rsidR="00AD408C">
        <w:rPr>
          <w:noProof/>
        </w:rPr>
        <w:t>ELS</w:t>
      </w:r>
      <w:r w:rsidR="001C4A9C">
        <w:rPr>
          <w:noProof/>
        </w:rPr>
        <w:t xml:space="preserve"> under the ‘pillars’ of</w:t>
      </w:r>
      <w:r w:rsidR="002A10E0">
        <w:rPr>
          <w:noProof/>
        </w:rPr>
        <w:t>:</w:t>
      </w:r>
    </w:p>
    <w:p w14:paraId="6E6820E6" w14:textId="6AB2877E" w:rsidR="00CD46A8" w:rsidRDefault="00AE1ECA" w:rsidP="00A96608">
      <w:pPr>
        <w:pStyle w:val="AEDCBodytext-BulletStyle"/>
        <w:rPr>
          <w:noProof/>
        </w:rPr>
      </w:pPr>
      <w:r>
        <w:t>readily accessible quality universal support for child development</w:t>
      </w:r>
      <w:r w:rsidR="005F7BA8">
        <w:t>;</w:t>
      </w:r>
      <w:r>
        <w:t xml:space="preserve"> </w:t>
      </w:r>
    </w:p>
    <w:p w14:paraId="1EB22A8B" w14:textId="5E04DDEA" w:rsidR="00AE1ECA" w:rsidRDefault="00AE1ECA" w:rsidP="00A96608">
      <w:pPr>
        <w:pStyle w:val="AEDCBodytext-BulletStyle"/>
        <w:rPr>
          <w:noProof/>
        </w:rPr>
      </w:pPr>
      <w:r>
        <w:t>responsive local programs and services supporting community priorities</w:t>
      </w:r>
      <w:r w:rsidR="005F7BA8">
        <w:t>;</w:t>
      </w:r>
    </w:p>
    <w:p w14:paraId="04402540" w14:textId="7BC23E7C" w:rsidR="00AE1ECA" w:rsidRDefault="00AE1ECA" w:rsidP="00A96608">
      <w:pPr>
        <w:pStyle w:val="AEDCBodytext-BulletStyle"/>
        <w:rPr>
          <w:noProof/>
        </w:rPr>
      </w:pPr>
      <w:r>
        <w:t>strong support for families as their children’s first teachers</w:t>
      </w:r>
      <w:r w:rsidR="005F7BA8">
        <w:t>;</w:t>
      </w:r>
    </w:p>
    <w:p w14:paraId="3999559F" w14:textId="65E40B23" w:rsidR="00AE1ECA" w:rsidRDefault="00AE1ECA" w:rsidP="00A96608">
      <w:pPr>
        <w:pStyle w:val="AEDCBodytext-BulletStyle"/>
        <w:rPr>
          <w:noProof/>
        </w:rPr>
      </w:pPr>
      <w:r>
        <w:t>reduced barriers and increased participation in early childhood education and care services</w:t>
      </w:r>
      <w:r w:rsidR="005F7BA8">
        <w:t>;</w:t>
      </w:r>
    </w:p>
    <w:p w14:paraId="415C419F" w14:textId="788C33B9" w:rsidR="00AE1ECA" w:rsidRDefault="00AE1ECA" w:rsidP="00A96608">
      <w:pPr>
        <w:pStyle w:val="AEDCBodytext-BulletStyle"/>
        <w:rPr>
          <w:noProof/>
        </w:rPr>
      </w:pPr>
      <w:r>
        <w:t>quality teaching and learning in preschools</w:t>
      </w:r>
      <w:r w:rsidR="005F7BA8">
        <w:t>;</w:t>
      </w:r>
    </w:p>
    <w:p w14:paraId="586C8B14" w14:textId="511EBAC9" w:rsidR="00AE1ECA" w:rsidRDefault="00AE1ECA" w:rsidP="00A96608">
      <w:pPr>
        <w:pStyle w:val="AEDCBodytext-BulletStyle"/>
        <w:rPr>
          <w:noProof/>
        </w:rPr>
      </w:pPr>
      <w:r>
        <w:t>consistent strategic leadership</w:t>
      </w:r>
      <w:r w:rsidR="005F7BA8">
        <w:t>;</w:t>
      </w:r>
      <w:r w:rsidR="00452C88">
        <w:t xml:space="preserve"> and</w:t>
      </w:r>
    </w:p>
    <w:p w14:paraId="7FE8E6F7" w14:textId="4146C73C" w:rsidR="00665F5B" w:rsidRPr="00ED2DEB" w:rsidRDefault="00AE1ECA" w:rsidP="00ED2DEB">
      <w:pPr>
        <w:pStyle w:val="AEDCBodytext-LastBulletStyle"/>
      </w:pPr>
      <w:r>
        <w:t>responsive system support</w:t>
      </w:r>
      <w:r w:rsidR="0038660F">
        <w:t>.</w:t>
      </w:r>
    </w:p>
    <w:p w14:paraId="0490AEBD" w14:textId="5AF0A9AA" w:rsidR="00023907" w:rsidRDefault="000118BA" w:rsidP="000118BA">
      <w:pPr>
        <w:pStyle w:val="AEDCHeading2"/>
        <w:rPr>
          <w:noProof/>
        </w:rPr>
      </w:pPr>
      <w:r>
        <w:rPr>
          <w:noProof/>
        </w:rPr>
        <w:t>Partnerships</w:t>
      </w:r>
    </w:p>
    <w:p w14:paraId="7248EB8A" w14:textId="4BEAB038" w:rsidR="00075913" w:rsidRDefault="000829CB" w:rsidP="00075913">
      <w:pPr>
        <w:autoSpaceDE w:val="0"/>
        <w:autoSpaceDN w:val="0"/>
        <w:adjustRightInd w:val="0"/>
        <w:spacing w:line="288" w:lineRule="auto"/>
        <w:rPr>
          <w:noProof/>
        </w:rPr>
      </w:pPr>
      <w:r>
        <w:rPr>
          <w:noProof/>
        </w:rPr>
        <w:t xml:space="preserve">To deliver the </w:t>
      </w:r>
      <w:r w:rsidR="00AD408C">
        <w:rPr>
          <w:noProof/>
        </w:rPr>
        <w:t xml:space="preserve">ELS’s </w:t>
      </w:r>
      <w:r>
        <w:rPr>
          <w:noProof/>
        </w:rPr>
        <w:t>goals</w:t>
      </w:r>
      <w:r w:rsidR="00AE1ECA">
        <w:rPr>
          <w:noProof/>
        </w:rPr>
        <w:t>,</w:t>
      </w:r>
      <w:r>
        <w:rPr>
          <w:noProof/>
        </w:rPr>
        <w:t xml:space="preserve"> </w:t>
      </w:r>
      <w:r w:rsidR="008A3FEF">
        <w:rPr>
          <w:noProof/>
        </w:rPr>
        <w:t>engagement activities have started towards b</w:t>
      </w:r>
      <w:r w:rsidR="00075913">
        <w:rPr>
          <w:noProof/>
        </w:rPr>
        <w:t xml:space="preserve">uilding strong partnerships with a range of key </w:t>
      </w:r>
      <w:r w:rsidR="00312376">
        <w:rPr>
          <w:noProof/>
        </w:rPr>
        <w:t xml:space="preserve">South Australian </w:t>
      </w:r>
      <w:r w:rsidR="00075913">
        <w:rPr>
          <w:noProof/>
        </w:rPr>
        <w:t>stakeholders including:</w:t>
      </w:r>
    </w:p>
    <w:p w14:paraId="57CA7D60" w14:textId="1417AB10" w:rsidR="00075913" w:rsidRPr="008F275A" w:rsidRDefault="00075913" w:rsidP="00A96608">
      <w:pPr>
        <w:pStyle w:val="AEDCBodytext-BulletStyle"/>
        <w:rPr>
          <w:b/>
          <w:bCs/>
        </w:rPr>
      </w:pPr>
      <w:r w:rsidRPr="008F275A">
        <w:t>Child and Family Health Services</w:t>
      </w:r>
      <w:r w:rsidRPr="008F275A">
        <w:rPr>
          <w:b/>
          <w:bCs/>
        </w:rPr>
        <w:t xml:space="preserve"> (</w:t>
      </w:r>
      <w:hyperlink r:id="rId18" w:history="1">
        <w:r w:rsidRPr="008F275A">
          <w:rPr>
            <w:rStyle w:val="Hyperlink"/>
            <w:b w:val="0"/>
            <w:bCs/>
          </w:rPr>
          <w:t>CaFHS</w:t>
        </w:r>
      </w:hyperlink>
      <w:r w:rsidRPr="008F275A">
        <w:rPr>
          <w:b/>
          <w:bCs/>
        </w:rPr>
        <w:t>)</w:t>
      </w:r>
    </w:p>
    <w:p w14:paraId="7678CEE2" w14:textId="506C2F4B" w:rsidR="00075913" w:rsidRPr="008F275A" w:rsidRDefault="00683021" w:rsidP="00A96608">
      <w:pPr>
        <w:pStyle w:val="AEDCBodytext-BulletStyle"/>
        <w:rPr>
          <w:b/>
          <w:bCs/>
        </w:rPr>
      </w:pPr>
      <w:hyperlink r:id="rId19" w:history="1">
        <w:r w:rsidR="00075913" w:rsidRPr="008F275A">
          <w:rPr>
            <w:rStyle w:val="Hyperlink"/>
            <w:b w:val="0"/>
            <w:bCs/>
          </w:rPr>
          <w:t>Playgroup</w:t>
        </w:r>
        <w:r w:rsidR="00E36D81">
          <w:rPr>
            <w:rStyle w:val="Hyperlink"/>
            <w:b w:val="0"/>
            <w:bCs/>
          </w:rPr>
          <w:t>s</w:t>
        </w:r>
        <w:r w:rsidR="00075913" w:rsidRPr="008F275A">
          <w:rPr>
            <w:rStyle w:val="Hyperlink"/>
            <w:b w:val="0"/>
            <w:bCs/>
          </w:rPr>
          <w:t xml:space="preserve"> SA</w:t>
        </w:r>
      </w:hyperlink>
    </w:p>
    <w:p w14:paraId="54379164" w14:textId="4AB3DA3E" w:rsidR="00075913" w:rsidRPr="008F275A" w:rsidRDefault="00683021" w:rsidP="00A96608">
      <w:pPr>
        <w:pStyle w:val="AEDCBodytext-BulletStyle"/>
        <w:rPr>
          <w:b/>
          <w:bCs/>
        </w:rPr>
      </w:pPr>
      <w:hyperlink r:id="rId20" w:history="1">
        <w:r w:rsidR="00075913" w:rsidRPr="008F275A">
          <w:rPr>
            <w:rStyle w:val="Hyperlink"/>
            <w:b w:val="0"/>
            <w:bCs/>
          </w:rPr>
          <w:t>Wellbeing SA</w:t>
        </w:r>
      </w:hyperlink>
    </w:p>
    <w:p w14:paraId="2A7367E1" w14:textId="0585CFC1" w:rsidR="00075913" w:rsidRPr="008F275A" w:rsidRDefault="00683021" w:rsidP="00A96608">
      <w:pPr>
        <w:pStyle w:val="AEDCBodytext-BulletStyle"/>
        <w:rPr>
          <w:b/>
          <w:bCs/>
        </w:rPr>
      </w:pPr>
      <w:hyperlink r:id="rId21" w:history="1">
        <w:r w:rsidR="00075913" w:rsidRPr="008F275A">
          <w:rPr>
            <w:rStyle w:val="Hyperlink"/>
            <w:b w:val="0"/>
            <w:bCs/>
          </w:rPr>
          <w:t>Local Government Association SA</w:t>
        </w:r>
      </w:hyperlink>
    </w:p>
    <w:p w14:paraId="175DB37C" w14:textId="324CF025" w:rsidR="00075913" w:rsidRPr="008F275A" w:rsidRDefault="00683021" w:rsidP="00A96608">
      <w:pPr>
        <w:pStyle w:val="AEDCBodytext-BulletStyle"/>
        <w:rPr>
          <w:b/>
          <w:bCs/>
        </w:rPr>
      </w:pPr>
      <w:hyperlink r:id="rId22" w:history="1">
        <w:r w:rsidR="00075913" w:rsidRPr="008F275A">
          <w:rPr>
            <w:rStyle w:val="Hyperlink"/>
            <w:b w:val="0"/>
            <w:bCs/>
          </w:rPr>
          <w:t>Raising Literacy Australia</w:t>
        </w:r>
      </w:hyperlink>
    </w:p>
    <w:p w14:paraId="23D1F258" w14:textId="7D81124F" w:rsidR="000118BA" w:rsidRDefault="00E36D81" w:rsidP="00A96608">
      <w:pPr>
        <w:pStyle w:val="AEDCBodytext-BulletStyle"/>
        <w:rPr>
          <w:noProof/>
        </w:rPr>
      </w:pPr>
      <w:r>
        <w:t>g</w:t>
      </w:r>
      <w:r w:rsidR="008A3FEF" w:rsidRPr="00A96608">
        <w:t xml:space="preserve">overnment and </w:t>
      </w:r>
      <w:r w:rsidR="0038660F">
        <w:t>n</w:t>
      </w:r>
      <w:r w:rsidR="004D5A8B" w:rsidRPr="00A96608">
        <w:t>on-government organisations</w:t>
      </w:r>
    </w:p>
    <w:p w14:paraId="6FE967DC" w14:textId="535611B4" w:rsidR="000829CB" w:rsidRDefault="00E36D81" w:rsidP="000829CB">
      <w:pPr>
        <w:pStyle w:val="AEDCBodytext-LastBulletStyle"/>
        <w:rPr>
          <w:noProof/>
        </w:rPr>
      </w:pPr>
      <w:r>
        <w:rPr>
          <w:noProof/>
        </w:rPr>
        <w:t>e</w:t>
      </w:r>
      <w:r w:rsidR="002300F6">
        <w:rPr>
          <w:noProof/>
        </w:rPr>
        <w:t>arly childhood education and care sector</w:t>
      </w:r>
    </w:p>
    <w:p w14:paraId="6937A857" w14:textId="3D66F93E" w:rsidR="000118BA" w:rsidRDefault="000118BA" w:rsidP="000118BA">
      <w:pPr>
        <w:pStyle w:val="AEDCHeading2"/>
        <w:rPr>
          <w:noProof/>
        </w:rPr>
      </w:pPr>
      <w:r>
        <w:rPr>
          <w:noProof/>
        </w:rPr>
        <w:t>Looking ahead</w:t>
      </w:r>
    </w:p>
    <w:p w14:paraId="6FAF5699" w14:textId="469D2DE1" w:rsidR="00713811" w:rsidRDefault="002E6A2C" w:rsidP="00AD0347">
      <w:pPr>
        <w:pStyle w:val="AEDCBodyText"/>
        <w:rPr>
          <w:noProof/>
        </w:rPr>
      </w:pPr>
      <w:r w:rsidRPr="002E6A2C">
        <w:rPr>
          <w:noProof/>
        </w:rPr>
        <w:t>Early childhood education is a worthwhile investment,</w:t>
      </w:r>
      <w:r>
        <w:rPr>
          <w:noProof/>
        </w:rPr>
        <w:t xml:space="preserve"> </w:t>
      </w:r>
      <w:r w:rsidRPr="002E6A2C">
        <w:rPr>
          <w:noProof/>
        </w:rPr>
        <w:t>with children, families, communities, businesses and</w:t>
      </w:r>
      <w:r>
        <w:rPr>
          <w:noProof/>
        </w:rPr>
        <w:t xml:space="preserve"> </w:t>
      </w:r>
      <w:r w:rsidRPr="002E6A2C">
        <w:rPr>
          <w:noProof/>
        </w:rPr>
        <w:t>governments all reaping the rewards.</w:t>
      </w:r>
    </w:p>
    <w:p w14:paraId="1742036D" w14:textId="05773C20" w:rsidR="000118BA" w:rsidRDefault="00713811" w:rsidP="00AD0347">
      <w:pPr>
        <w:pStyle w:val="AEDCBodyText"/>
        <w:rPr>
          <w:noProof/>
        </w:rPr>
      </w:pPr>
      <w:r w:rsidRPr="00713811">
        <w:rPr>
          <w:noProof/>
        </w:rPr>
        <w:t xml:space="preserve">The </w:t>
      </w:r>
      <w:r w:rsidR="00AD408C">
        <w:rPr>
          <w:noProof/>
        </w:rPr>
        <w:t>ELS</w:t>
      </w:r>
      <w:r w:rsidRPr="00713811">
        <w:rPr>
          <w:noProof/>
        </w:rPr>
        <w:t xml:space="preserve"> will complement other reviews</w:t>
      </w:r>
      <w:r w:rsidR="00545C0E">
        <w:rPr>
          <w:noProof/>
        </w:rPr>
        <w:t xml:space="preserve"> </w:t>
      </w:r>
      <w:r w:rsidRPr="00713811">
        <w:rPr>
          <w:noProof/>
        </w:rPr>
        <w:t xml:space="preserve">and reforms underway nationally and in </w:t>
      </w:r>
      <w:r w:rsidR="00545C0E">
        <w:rPr>
          <w:noProof/>
        </w:rPr>
        <w:t>South Australia</w:t>
      </w:r>
      <w:r w:rsidR="00754E7F">
        <w:rPr>
          <w:noProof/>
        </w:rPr>
        <w:t>, such as:</w:t>
      </w:r>
    </w:p>
    <w:p w14:paraId="2C52E8A1" w14:textId="691A74C8" w:rsidR="00754E7F" w:rsidRDefault="00F3219C" w:rsidP="00075913">
      <w:pPr>
        <w:pStyle w:val="AEDCBodytext-BulletStyle"/>
        <w:rPr>
          <w:noProof/>
        </w:rPr>
      </w:pPr>
      <w:r>
        <w:rPr>
          <w:noProof/>
        </w:rPr>
        <w:t xml:space="preserve">National Agreement on Closing the Gap </w:t>
      </w:r>
    </w:p>
    <w:p w14:paraId="6BC91209" w14:textId="396880A5" w:rsidR="00754E7F" w:rsidRDefault="00754E7F" w:rsidP="00075913">
      <w:pPr>
        <w:pStyle w:val="AEDCBodytext-BulletStyle"/>
        <w:rPr>
          <w:noProof/>
        </w:rPr>
      </w:pPr>
      <w:r>
        <w:rPr>
          <w:noProof/>
        </w:rPr>
        <w:t>Child Development Council Outcomes Framework in SA</w:t>
      </w:r>
    </w:p>
    <w:p w14:paraId="791C09BD" w14:textId="4A4A3AB1" w:rsidR="00754E7F" w:rsidRDefault="00754E7F" w:rsidP="00075913">
      <w:pPr>
        <w:pStyle w:val="AEDCBodytext-BulletStyle"/>
        <w:rPr>
          <w:noProof/>
        </w:rPr>
      </w:pPr>
      <w:r>
        <w:rPr>
          <w:noProof/>
        </w:rPr>
        <w:t xml:space="preserve">Parent </w:t>
      </w:r>
      <w:r w:rsidR="00AF5909">
        <w:rPr>
          <w:noProof/>
        </w:rPr>
        <w:t xml:space="preserve">Engagement </w:t>
      </w:r>
      <w:r>
        <w:rPr>
          <w:noProof/>
        </w:rPr>
        <w:t>in Learning Strategy in SA</w:t>
      </w:r>
    </w:p>
    <w:p w14:paraId="7B9CE881" w14:textId="36FF03AF" w:rsidR="00754E7F" w:rsidRDefault="00754E7F" w:rsidP="001C4A9C">
      <w:pPr>
        <w:pStyle w:val="AEDCBodytext-BulletStyle"/>
        <w:rPr>
          <w:noProof/>
        </w:rPr>
      </w:pPr>
      <w:r>
        <w:rPr>
          <w:noProof/>
        </w:rPr>
        <w:t>Country Education Strategy in SA</w:t>
      </w:r>
    </w:p>
    <w:p w14:paraId="411B37E4" w14:textId="27D5B2DA" w:rsidR="0030134B" w:rsidRDefault="0030134B" w:rsidP="00ED2DEB">
      <w:pPr>
        <w:pStyle w:val="AEDCBodyText"/>
        <w:spacing w:before="160"/>
        <w:rPr>
          <w:noProof/>
        </w:rPr>
      </w:pPr>
      <w:r>
        <w:rPr>
          <w:noProof/>
        </w:rPr>
        <w:t xml:space="preserve">By 2031, South Australia aims to be recognised </w:t>
      </w:r>
      <w:r w:rsidR="005033DD">
        <w:rPr>
          <w:noProof/>
        </w:rPr>
        <w:t>a</w:t>
      </w:r>
      <w:r w:rsidR="009B7FD5">
        <w:rPr>
          <w:noProof/>
        </w:rPr>
        <w:t>s</w:t>
      </w:r>
      <w:r w:rsidR="005033DD">
        <w:rPr>
          <w:noProof/>
        </w:rPr>
        <w:t xml:space="preserve"> </w:t>
      </w:r>
      <w:r w:rsidR="009B7FD5">
        <w:rPr>
          <w:noProof/>
        </w:rPr>
        <w:t xml:space="preserve">a </w:t>
      </w:r>
      <w:r w:rsidR="005033DD">
        <w:rPr>
          <w:noProof/>
        </w:rPr>
        <w:t xml:space="preserve">leader </w:t>
      </w:r>
      <w:r>
        <w:rPr>
          <w:noProof/>
        </w:rPr>
        <w:t>in child development and early education, with services showcasing best practice in partnering with communitities, paren</w:t>
      </w:r>
      <w:r w:rsidR="00FA5BC7">
        <w:rPr>
          <w:noProof/>
        </w:rPr>
        <w:t>t</w:t>
      </w:r>
      <w:r>
        <w:rPr>
          <w:noProof/>
        </w:rPr>
        <w:t>s, families and care</w:t>
      </w:r>
      <w:r w:rsidR="00FA5BC7">
        <w:rPr>
          <w:noProof/>
        </w:rPr>
        <w:t>r</w:t>
      </w:r>
      <w:r>
        <w:rPr>
          <w:noProof/>
        </w:rPr>
        <w:t xml:space="preserve">s to deliver services that meet their needs. </w:t>
      </w:r>
    </w:p>
    <w:p w14:paraId="19850991" w14:textId="5FDAD71D" w:rsidR="0030134B" w:rsidRDefault="0030134B" w:rsidP="000118BA">
      <w:pPr>
        <w:pStyle w:val="AEDCBodyText"/>
        <w:rPr>
          <w:noProof/>
        </w:rPr>
      </w:pPr>
      <w:r>
        <w:rPr>
          <w:noProof/>
        </w:rPr>
        <w:lastRenderedPageBreak/>
        <w:t xml:space="preserve">Indicators to measure the </w:t>
      </w:r>
      <w:r w:rsidR="00AD408C">
        <w:rPr>
          <w:noProof/>
        </w:rPr>
        <w:t xml:space="preserve">ELS’s </w:t>
      </w:r>
      <w:r>
        <w:rPr>
          <w:noProof/>
        </w:rPr>
        <w:t>success include:</w:t>
      </w:r>
    </w:p>
    <w:p w14:paraId="2FD31BA3" w14:textId="0254B5F4" w:rsidR="0030134B" w:rsidRDefault="0030134B" w:rsidP="00F3219C">
      <w:pPr>
        <w:pStyle w:val="AEDCBodyText"/>
        <w:numPr>
          <w:ilvl w:val="0"/>
          <w:numId w:val="10"/>
        </w:numPr>
        <w:spacing w:after="20"/>
        <w:rPr>
          <w:noProof/>
        </w:rPr>
      </w:pPr>
      <w:r>
        <w:rPr>
          <w:noProof/>
        </w:rPr>
        <w:t>increas</w:t>
      </w:r>
      <w:r w:rsidR="005F7BA8">
        <w:rPr>
          <w:noProof/>
        </w:rPr>
        <w:t>ing</w:t>
      </w:r>
      <w:r>
        <w:rPr>
          <w:noProof/>
        </w:rPr>
        <w:t xml:space="preserve"> </w:t>
      </w:r>
      <w:r w:rsidR="00FA5BC7">
        <w:rPr>
          <w:noProof/>
        </w:rPr>
        <w:t xml:space="preserve">the </w:t>
      </w:r>
      <w:r>
        <w:rPr>
          <w:noProof/>
        </w:rPr>
        <w:t xml:space="preserve">proportion of South Australian children </w:t>
      </w:r>
      <w:r w:rsidR="005F7BA8">
        <w:rPr>
          <w:noProof/>
        </w:rPr>
        <w:t xml:space="preserve">classified </w:t>
      </w:r>
      <w:r>
        <w:rPr>
          <w:noProof/>
        </w:rPr>
        <w:t xml:space="preserve">as developmentally </w:t>
      </w:r>
      <w:r w:rsidR="00E36D81">
        <w:rPr>
          <w:noProof/>
        </w:rPr>
        <w:t>‘</w:t>
      </w:r>
      <w:r>
        <w:rPr>
          <w:noProof/>
        </w:rPr>
        <w:t>on track’ across all AEDC domains</w:t>
      </w:r>
      <w:r w:rsidR="005F7BA8">
        <w:rPr>
          <w:noProof/>
        </w:rPr>
        <w:t>;</w:t>
      </w:r>
    </w:p>
    <w:p w14:paraId="214D5A67" w14:textId="34660AC1" w:rsidR="0030134B" w:rsidRDefault="005033DD" w:rsidP="00F3219C">
      <w:pPr>
        <w:pStyle w:val="AEDCBodyText"/>
        <w:numPr>
          <w:ilvl w:val="0"/>
          <w:numId w:val="10"/>
        </w:numPr>
        <w:spacing w:after="20"/>
        <w:rPr>
          <w:noProof/>
        </w:rPr>
      </w:pPr>
      <w:r>
        <w:rPr>
          <w:noProof/>
        </w:rPr>
        <w:t>reduc</w:t>
      </w:r>
      <w:r w:rsidR="005F7BA8">
        <w:rPr>
          <w:noProof/>
        </w:rPr>
        <w:t>ing</w:t>
      </w:r>
      <w:r>
        <w:rPr>
          <w:noProof/>
        </w:rPr>
        <w:t xml:space="preserve"> the proportion of South Australian children </w:t>
      </w:r>
      <w:r w:rsidR="005F7BA8">
        <w:rPr>
          <w:noProof/>
        </w:rPr>
        <w:t xml:space="preserve">classified </w:t>
      </w:r>
      <w:r>
        <w:rPr>
          <w:noProof/>
        </w:rPr>
        <w:t>as developmentally vulnerable on 1 or more AEDC domains</w:t>
      </w:r>
      <w:r w:rsidR="005F7BA8">
        <w:rPr>
          <w:noProof/>
        </w:rPr>
        <w:t>;</w:t>
      </w:r>
    </w:p>
    <w:p w14:paraId="6E840455" w14:textId="49B7702F" w:rsidR="005033DD" w:rsidRDefault="005033DD" w:rsidP="00F3219C">
      <w:pPr>
        <w:pStyle w:val="AEDCBodyText"/>
        <w:numPr>
          <w:ilvl w:val="0"/>
          <w:numId w:val="10"/>
        </w:numPr>
        <w:spacing w:after="20"/>
        <w:rPr>
          <w:noProof/>
        </w:rPr>
      </w:pPr>
      <w:r>
        <w:rPr>
          <w:noProof/>
        </w:rPr>
        <w:t>increas</w:t>
      </w:r>
      <w:r w:rsidR="005F7BA8">
        <w:rPr>
          <w:noProof/>
        </w:rPr>
        <w:t>ing</w:t>
      </w:r>
      <w:r>
        <w:rPr>
          <w:noProof/>
        </w:rPr>
        <w:t xml:space="preserve"> the number o</w:t>
      </w:r>
      <w:r w:rsidR="00E36D81">
        <w:rPr>
          <w:noProof/>
        </w:rPr>
        <w:t>f</w:t>
      </w:r>
      <w:r>
        <w:rPr>
          <w:noProof/>
        </w:rPr>
        <w:t xml:space="preserve"> South Australian children acce</w:t>
      </w:r>
      <w:r w:rsidR="00FA5BC7">
        <w:rPr>
          <w:noProof/>
        </w:rPr>
        <w:t>s</w:t>
      </w:r>
      <w:r>
        <w:rPr>
          <w:noProof/>
        </w:rPr>
        <w:t>sing child development screening</w:t>
      </w:r>
      <w:r w:rsidR="00FA5BC7">
        <w:rPr>
          <w:noProof/>
        </w:rPr>
        <w:t>s</w:t>
      </w:r>
      <w:r w:rsidR="005F7BA8">
        <w:rPr>
          <w:noProof/>
        </w:rPr>
        <w:t>;</w:t>
      </w:r>
      <w:r w:rsidR="00515533">
        <w:rPr>
          <w:noProof/>
        </w:rPr>
        <w:t xml:space="preserve"> and</w:t>
      </w:r>
    </w:p>
    <w:p w14:paraId="4B925E74" w14:textId="46195E36" w:rsidR="005033DD" w:rsidRDefault="009B7FD5" w:rsidP="0030134B">
      <w:pPr>
        <w:pStyle w:val="AEDCBodyText"/>
        <w:numPr>
          <w:ilvl w:val="0"/>
          <w:numId w:val="10"/>
        </w:numPr>
        <w:rPr>
          <w:noProof/>
        </w:rPr>
      </w:pPr>
      <w:r>
        <w:rPr>
          <w:noProof/>
        </w:rPr>
        <w:t>increas</w:t>
      </w:r>
      <w:r w:rsidR="005F7BA8">
        <w:rPr>
          <w:noProof/>
        </w:rPr>
        <w:t>ing</w:t>
      </w:r>
      <w:r>
        <w:rPr>
          <w:noProof/>
        </w:rPr>
        <w:t xml:space="preserve"> the enrolment and attendance rates of 3 and 4 year old Aboriginal children and children in care accessing preschool.</w:t>
      </w:r>
    </w:p>
    <w:p w14:paraId="73B88A81" w14:textId="697B5790" w:rsidR="005033DD" w:rsidRPr="005033DD" w:rsidRDefault="005967D5" w:rsidP="005033DD">
      <w:pPr>
        <w:pStyle w:val="AEDCBodyText"/>
      </w:pPr>
      <w:r>
        <w:t xml:space="preserve">Initiatives and responses to the key themes identified in the </w:t>
      </w:r>
      <w:r w:rsidR="00AD408C">
        <w:t>ELS</w:t>
      </w:r>
      <w:r>
        <w:t xml:space="preserve"> will continue to be refined in coming years and will adapt to reflect opportunities for shared areas of work across government and in partnership with community stakeholders. </w:t>
      </w:r>
    </w:p>
    <w:p w14:paraId="1A0E8D3F" w14:textId="77777777" w:rsidR="00E06803" w:rsidRDefault="00E06803" w:rsidP="000118BA">
      <w:pPr>
        <w:pStyle w:val="AEDCBodyText"/>
        <w:rPr>
          <w:noProof/>
        </w:rPr>
      </w:pPr>
    </w:p>
    <w:p w14:paraId="50A59CD4" w14:textId="1EB3B634" w:rsidR="000118BA" w:rsidRPr="00382C2D" w:rsidRDefault="000118BA" w:rsidP="000118BA">
      <w:pPr>
        <w:pStyle w:val="AEDCHeading3"/>
      </w:pPr>
      <w:r>
        <w:t>For more information contact</w:t>
      </w:r>
    </w:p>
    <w:p w14:paraId="5D8D842B" w14:textId="77777777" w:rsidR="000118BA" w:rsidRDefault="000118BA" w:rsidP="000118BA">
      <w:pPr>
        <w:spacing w:after="0" w:line="288" w:lineRule="auto"/>
        <w:rPr>
          <w:rFonts w:eastAsia="Calibri" w:cs="Arial"/>
        </w:rPr>
      </w:pPr>
      <w:r>
        <w:rPr>
          <w:rFonts w:eastAsia="Calibri" w:cs="Arial"/>
        </w:rPr>
        <w:t>Myléne Warman</w:t>
      </w:r>
      <w:r>
        <w:rPr>
          <w:rFonts w:eastAsia="Calibri" w:cs="Arial"/>
          <w:noProof/>
        </w:rPr>
        <w:t xml:space="preserve"> </w:t>
      </w:r>
      <w:r>
        <w:rPr>
          <w:rFonts w:eastAsia="Calibri" w:cs="Arial"/>
          <w:noProof/>
        </w:rPr>
        <w:br/>
      </w:r>
      <w:r>
        <w:rPr>
          <w:rFonts w:eastAsia="Calibri" w:cs="Arial"/>
        </w:rPr>
        <w:t xml:space="preserve">State Coordinator, AEDC </w:t>
      </w:r>
    </w:p>
    <w:p w14:paraId="19145CC3" w14:textId="77777777" w:rsidR="000118BA" w:rsidRDefault="000118BA" w:rsidP="000118BA">
      <w:pPr>
        <w:spacing w:line="288" w:lineRule="auto"/>
        <w:rPr>
          <w:rFonts w:eastAsia="Calibri" w:cs="Arial"/>
        </w:rPr>
      </w:pPr>
      <w:r>
        <w:rPr>
          <w:rFonts w:eastAsia="Calibri" w:cs="Arial"/>
        </w:rPr>
        <w:t>Department for Education</w:t>
      </w:r>
      <w:r>
        <w:rPr>
          <w:rFonts w:eastAsia="Calibri" w:cs="Arial"/>
        </w:rPr>
        <w:br/>
        <w:t>South Australian Government</w:t>
      </w:r>
    </w:p>
    <w:p w14:paraId="3D3750F9" w14:textId="77777777" w:rsidR="000118BA" w:rsidRDefault="000118BA" w:rsidP="000118BA">
      <w:pPr>
        <w:spacing w:after="0" w:line="288" w:lineRule="auto"/>
        <w:rPr>
          <w:rStyle w:val="Hyperlink"/>
          <w:rFonts w:eastAsia="Calibri" w:cs="Times New Roman"/>
          <w:b w:val="0"/>
          <w:color w:val="15578C" w:themeColor="accent1" w:themeShade="BF"/>
          <w:spacing w:val="-3"/>
          <w:lang w:val="en"/>
        </w:rPr>
      </w:pPr>
      <w:r>
        <w:rPr>
          <w:rFonts w:eastAsia="Calibri" w:cs="Times New Roman"/>
          <w:b/>
          <w:bCs/>
          <w:color w:val="202020"/>
          <w:spacing w:val="-3"/>
          <w:lang w:val="en"/>
        </w:rPr>
        <w:t>Email</w:t>
      </w:r>
      <w:r>
        <w:rPr>
          <w:rFonts w:eastAsia="Calibri" w:cs="Times New Roman"/>
          <w:b/>
          <w:color w:val="202020"/>
          <w:spacing w:val="-3"/>
          <w:lang w:val="en"/>
        </w:rPr>
        <w:t>: </w:t>
      </w:r>
      <w:hyperlink r:id="rId23" w:history="1">
        <w:r w:rsidRPr="005628CD">
          <w:rPr>
            <w:rStyle w:val="Hyperlink"/>
            <w:rFonts w:eastAsia="Calibri" w:cs="Times New Roman"/>
            <w:b w:val="0"/>
            <w:color w:val="0070C0"/>
            <w:spacing w:val="-3"/>
            <w:lang w:val="en"/>
          </w:rPr>
          <w:t>Education.AEDCTeam@sa.gov.au</w:t>
        </w:r>
      </w:hyperlink>
    </w:p>
    <w:p w14:paraId="0E2A39C6" w14:textId="46152033" w:rsidR="000118BA" w:rsidRDefault="000118BA" w:rsidP="000118BA">
      <w:pPr>
        <w:spacing w:after="0" w:line="288" w:lineRule="auto"/>
        <w:rPr>
          <w:rStyle w:val="Hyperlink"/>
          <w:rFonts w:eastAsia="Calibri" w:cs="Times New Roman"/>
          <w:b w:val="0"/>
          <w:color w:val="0070C0"/>
          <w:spacing w:val="-3"/>
          <w:lang w:val="en"/>
        </w:rPr>
      </w:pPr>
      <w:r>
        <w:rPr>
          <w:rFonts w:eastAsia="Calibri" w:cs="Times New Roman"/>
          <w:b/>
          <w:bCs/>
          <w:color w:val="202020"/>
          <w:spacing w:val="-3"/>
          <w:lang w:val="en"/>
        </w:rPr>
        <w:t>Web:</w:t>
      </w:r>
      <w:r>
        <w:rPr>
          <w:rFonts w:eastAsia="Calibri" w:cs="Times New Roman"/>
          <w:color w:val="202020"/>
          <w:spacing w:val="-3"/>
          <w:lang w:val="en"/>
        </w:rPr>
        <w:t xml:space="preserve"> </w:t>
      </w:r>
      <w:hyperlink r:id="rId24" w:history="1">
        <w:r w:rsidRPr="005628CD">
          <w:rPr>
            <w:rStyle w:val="Hyperlink"/>
            <w:rFonts w:eastAsia="Calibri" w:cs="Times New Roman"/>
            <w:b w:val="0"/>
            <w:color w:val="0070C0"/>
            <w:spacing w:val="-3"/>
            <w:lang w:val="en"/>
          </w:rPr>
          <w:t>www.education.sa.gov.au/aedc</w:t>
        </w:r>
      </w:hyperlink>
    </w:p>
    <w:p w14:paraId="33811D78" w14:textId="77777777" w:rsidR="005F5168" w:rsidRDefault="005F5168" w:rsidP="000118BA">
      <w:pPr>
        <w:spacing w:after="0" w:line="288" w:lineRule="auto"/>
        <w:rPr>
          <w:rStyle w:val="Hyperlink"/>
          <w:rFonts w:eastAsia="Calibri" w:cs="Times New Roman"/>
          <w:b w:val="0"/>
          <w:color w:val="0070C0"/>
          <w:spacing w:val="-3"/>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479"/>
      </w:tblGrid>
      <w:tr w:rsidR="0025046D" w14:paraId="20AE3D1F" w14:textId="77777777" w:rsidTr="00414D17">
        <w:tc>
          <w:tcPr>
            <w:tcW w:w="10479" w:type="dxa"/>
            <w:shd w:val="clear" w:color="auto" w:fill="00883E"/>
          </w:tcPr>
          <w:p w14:paraId="07AFDC06" w14:textId="0D724237" w:rsidR="00EC512A" w:rsidRPr="00EC512A" w:rsidRDefault="00EC512A" w:rsidP="00EC512A">
            <w:pPr>
              <w:pStyle w:val="Default"/>
              <w:rPr>
                <w:rFonts w:ascii="Arial" w:eastAsiaTheme="majorEastAsia" w:hAnsi="Arial" w:cstheme="majorBidi"/>
                <w:b/>
                <w:noProof/>
                <w:color w:val="FFFFFF" w:themeColor="background2"/>
                <w:sz w:val="23"/>
              </w:rPr>
            </w:pPr>
            <w:r w:rsidRPr="00EC512A">
              <w:rPr>
                <w:rFonts w:ascii="Arial" w:eastAsiaTheme="majorEastAsia" w:hAnsi="Arial" w:cstheme="majorBidi"/>
                <w:b/>
                <w:noProof/>
                <w:color w:val="FFFFFF" w:themeColor="background2"/>
                <w:sz w:val="23"/>
              </w:rPr>
              <w:t xml:space="preserve">“There is a definite rise in the number of children reaching Preschool who have some sort of undiagnosed developmental delay… we need to find ways to identify these developmentally vulnerable children sooner and to engage, support and educate families about childhood development and where to access support when needed… A more unified service between health and education from an early age would be helpful.” </w:t>
            </w:r>
          </w:p>
          <w:p w14:paraId="74B654FD" w14:textId="77777777" w:rsidR="00EC512A" w:rsidRPr="002128EB" w:rsidRDefault="00EC512A" w:rsidP="00EC512A">
            <w:pPr>
              <w:pStyle w:val="Default"/>
              <w:rPr>
                <w:rFonts w:ascii="Arial" w:eastAsiaTheme="majorEastAsia" w:hAnsi="Arial" w:cstheme="majorBidi"/>
                <w:bCs/>
                <w:noProof/>
                <w:color w:val="FFFFFF" w:themeColor="background2"/>
                <w:sz w:val="23"/>
              </w:rPr>
            </w:pPr>
            <w:r>
              <w:rPr>
                <w:rFonts w:ascii="Arial" w:eastAsiaTheme="majorEastAsia" w:hAnsi="Arial" w:cstheme="majorBidi"/>
                <w:bCs/>
                <w:noProof/>
                <w:color w:val="FFFFFF" w:themeColor="background2"/>
                <w:sz w:val="23"/>
              </w:rPr>
              <w:t>Response via YourSAy dashboard</w:t>
            </w:r>
          </w:p>
          <w:p w14:paraId="4E70EF81" w14:textId="77777777" w:rsidR="00EC512A" w:rsidRDefault="00EC512A" w:rsidP="002128EB">
            <w:pPr>
              <w:pStyle w:val="Default"/>
              <w:rPr>
                <w:rFonts w:ascii="Arial" w:eastAsiaTheme="majorEastAsia" w:hAnsi="Arial" w:cstheme="majorBidi"/>
                <w:b/>
                <w:noProof/>
                <w:color w:val="FFFFFF" w:themeColor="background2"/>
                <w:sz w:val="23"/>
              </w:rPr>
            </w:pPr>
          </w:p>
          <w:p w14:paraId="3C078627" w14:textId="06CCC643" w:rsidR="002128EB" w:rsidRPr="002128EB" w:rsidRDefault="002128EB" w:rsidP="002128EB">
            <w:pPr>
              <w:pStyle w:val="Default"/>
              <w:rPr>
                <w:rFonts w:ascii="Arial" w:eastAsiaTheme="majorEastAsia" w:hAnsi="Arial" w:cstheme="majorBidi"/>
                <w:b/>
                <w:noProof/>
                <w:color w:val="FFFFFF" w:themeColor="background2"/>
                <w:sz w:val="23"/>
              </w:rPr>
            </w:pPr>
            <w:r w:rsidRPr="002128EB">
              <w:rPr>
                <w:rFonts w:ascii="Arial" w:eastAsiaTheme="majorEastAsia" w:hAnsi="Arial" w:cstheme="majorBidi"/>
                <w:b/>
                <w:noProof/>
                <w:color w:val="FFFFFF" w:themeColor="background2"/>
                <w:sz w:val="23"/>
              </w:rPr>
              <w:t xml:space="preserve">“The most important thing in the life and learning of young children is their family, their parents, their home. If we want to be effective we need to support families and children in families.” </w:t>
            </w:r>
          </w:p>
          <w:p w14:paraId="7F169710" w14:textId="4F342C93" w:rsidR="0025046D" w:rsidRPr="006C3F3D" w:rsidRDefault="002128EB" w:rsidP="006C3F3D">
            <w:pPr>
              <w:pStyle w:val="Default"/>
              <w:rPr>
                <w:rFonts w:ascii="Arial" w:eastAsiaTheme="majorEastAsia" w:hAnsi="Arial" w:cstheme="majorBidi"/>
                <w:bCs/>
                <w:noProof/>
                <w:color w:val="FFFFFF" w:themeColor="background2"/>
                <w:sz w:val="23"/>
              </w:rPr>
            </w:pPr>
            <w:r>
              <w:rPr>
                <w:rFonts w:ascii="Arial" w:eastAsiaTheme="majorEastAsia" w:hAnsi="Arial" w:cstheme="majorBidi"/>
                <w:bCs/>
                <w:noProof/>
                <w:color w:val="FFFFFF" w:themeColor="background2"/>
                <w:sz w:val="23"/>
              </w:rPr>
              <w:t>Response via YourSAy dashboard</w:t>
            </w:r>
          </w:p>
        </w:tc>
      </w:tr>
    </w:tbl>
    <w:p w14:paraId="7E0D785F" w14:textId="430AF94C" w:rsidR="009F5065" w:rsidRDefault="009F5065" w:rsidP="00414D17">
      <w:pPr>
        <w:pStyle w:val="AEDCBodyText"/>
        <w:rPr>
          <w:noProof/>
        </w:rPr>
      </w:pPr>
    </w:p>
    <w:sectPr w:rsidR="009F5065" w:rsidSect="005F5168">
      <w:type w:val="continuous"/>
      <w:pgSz w:w="11906" w:h="16838"/>
      <w:pgMar w:top="1418" w:right="707" w:bottom="993"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C7A8" w14:textId="77777777" w:rsidR="00683021" w:rsidRDefault="00683021" w:rsidP="00420818">
      <w:pPr>
        <w:spacing w:after="0" w:line="240" w:lineRule="auto"/>
      </w:pPr>
      <w:r>
        <w:separator/>
      </w:r>
    </w:p>
  </w:endnote>
  <w:endnote w:type="continuationSeparator" w:id="0">
    <w:p w14:paraId="4E1A56DE" w14:textId="77777777" w:rsidR="00683021" w:rsidRDefault="00683021"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B562" w14:textId="77777777" w:rsidR="00C76489" w:rsidRDefault="00C7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A79" w14:textId="77777777" w:rsidR="00C117B8" w:rsidRDefault="00C117B8" w:rsidP="00C117B8">
    <w:pPr>
      <w:pStyle w:val="AEDCFooterText-Pagenumber"/>
      <w:tabs>
        <w:tab w:val="clear" w:pos="4513"/>
        <w:tab w:val="clear" w:pos="9026"/>
        <w:tab w:val="right" w:pos="10348"/>
      </w:tabs>
      <w:jc w:val="left"/>
    </w:pPr>
  </w:p>
  <w:p w14:paraId="5C98B57A" w14:textId="435D1AEC" w:rsidR="00C117B8" w:rsidRPr="00892690" w:rsidRDefault="00C53CFD" w:rsidP="00C117B8">
    <w:pPr>
      <w:pStyle w:val="AEDCFooterText-Pagenumber"/>
      <w:tabs>
        <w:tab w:val="clear" w:pos="4513"/>
        <w:tab w:val="clear" w:pos="9026"/>
        <w:tab w:val="right" w:pos="10348"/>
      </w:tabs>
      <w:jc w:val="left"/>
    </w:pPr>
    <w:r>
      <w:t xml:space="preserve">AEDC Community Story – Early Learning Strategy in South Australia </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25046D">
      <w:rPr>
        <w:noProof/>
      </w:rPr>
      <w:t>1</w:t>
    </w:r>
    <w:r w:rsidR="00C117B8" w:rsidRPr="00892690">
      <w:fldChar w:fldCharType="end"/>
    </w:r>
    <w:r w:rsidR="00C117B8" w:rsidRPr="00892690">
      <w:t xml:space="preserve"> of </w:t>
    </w:r>
    <w:r w:rsidR="00683021">
      <w:fldChar w:fldCharType="begin"/>
    </w:r>
    <w:r w:rsidR="00683021">
      <w:instrText xml:space="preserve"> NUMPAGES   \* MERGEFORMAT </w:instrText>
    </w:r>
    <w:r w:rsidR="00683021">
      <w:fldChar w:fldCharType="separate"/>
    </w:r>
    <w:r w:rsidR="0025046D">
      <w:rPr>
        <w:noProof/>
      </w:rPr>
      <w:t>2</w:t>
    </w:r>
    <w:r w:rsidR="00683021">
      <w:rPr>
        <w:noProof/>
      </w:rPr>
      <w:fldChar w:fldCharType="end"/>
    </w:r>
  </w:p>
  <w:p w14:paraId="6976FB22" w14:textId="77777777" w:rsidR="00C117B8" w:rsidRDefault="00C11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2513" w14:textId="77777777" w:rsidR="00C76489" w:rsidRDefault="00C7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C92C" w14:textId="77777777" w:rsidR="00683021" w:rsidRDefault="00683021" w:rsidP="00420818">
      <w:pPr>
        <w:spacing w:after="0" w:line="240" w:lineRule="auto"/>
      </w:pPr>
      <w:r>
        <w:separator/>
      </w:r>
    </w:p>
  </w:footnote>
  <w:footnote w:type="continuationSeparator" w:id="0">
    <w:p w14:paraId="6F96A01D" w14:textId="77777777" w:rsidR="00683021" w:rsidRDefault="00683021" w:rsidP="00420818">
      <w:pPr>
        <w:spacing w:after="0" w:line="240" w:lineRule="auto"/>
      </w:pPr>
      <w:r>
        <w:continuationSeparator/>
      </w:r>
    </w:p>
  </w:footnote>
  <w:footnote w:id="1">
    <w:p w14:paraId="63EA50BD" w14:textId="03CACE4F" w:rsidR="00986504" w:rsidRDefault="00986504">
      <w:pPr>
        <w:pStyle w:val="FootnoteText"/>
      </w:pPr>
      <w:r>
        <w:rPr>
          <w:rStyle w:val="FootnoteReference"/>
        </w:rPr>
        <w:footnoteRef/>
      </w:r>
      <w:r>
        <w:t xml:space="preserve"> Source: Quarterly Population Estimates (ERP)</w:t>
      </w:r>
      <w:r w:rsidR="00AA6097">
        <w:t>,</w:t>
      </w:r>
      <w:r>
        <w:t xml:space="preserve"> by State/Territory. Sex and Age – Sept 2020 ABS website</w:t>
      </w:r>
    </w:p>
  </w:footnote>
  <w:footnote w:id="2">
    <w:p w14:paraId="5379D072" w14:textId="7EAE6523" w:rsidR="00986504" w:rsidRDefault="00986504">
      <w:pPr>
        <w:pStyle w:val="FootnoteText"/>
      </w:pPr>
      <w:r>
        <w:rPr>
          <w:rStyle w:val="FootnoteReference"/>
        </w:rPr>
        <w:footnoteRef/>
      </w:r>
      <w:r>
        <w:t xml:space="preserve"> Source: ABS Estimated Resident Population (ERP) for 30 June 2020. This data uses 30 June 2020 ERP and borrows the ‘remoteness area’ distribution from the previous year 2019, based on regional population by a</w:t>
      </w:r>
      <w:r w:rsidR="00AA6097">
        <w:t>g</w:t>
      </w:r>
      <w:r>
        <w:t xml:space="preserve">e and sex (cat. </w:t>
      </w:r>
      <w:r w:rsidR="00AA6097">
        <w:t>n</w:t>
      </w:r>
      <w:r>
        <w:t>o. 3235.0)</w:t>
      </w:r>
    </w:p>
  </w:footnote>
  <w:footnote w:id="3">
    <w:p w14:paraId="41BDC081" w14:textId="036AFD42" w:rsidR="00070EC7" w:rsidRDefault="00070EC7" w:rsidP="00070EC7">
      <w:pPr>
        <w:pStyle w:val="FootnoteText"/>
      </w:pPr>
      <w:r>
        <w:rPr>
          <w:rStyle w:val="FootnoteReference"/>
        </w:rPr>
        <w:footnoteRef/>
      </w:r>
      <w:r>
        <w:t xml:space="preserve"> Source: Department for Education, 2020, Annual Census of Early Childhood Services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2F98" w14:textId="77777777" w:rsidR="00C76489" w:rsidRDefault="00C7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8340" w14:textId="4FB7D9BF" w:rsidR="00AF409A" w:rsidRDefault="00AF4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77E" w14:textId="77777777" w:rsidR="00C76489" w:rsidRDefault="00C7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B72"/>
    <w:multiLevelType w:val="hybridMultilevel"/>
    <w:tmpl w:val="757EE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1E31B9"/>
    <w:multiLevelType w:val="hybridMultilevel"/>
    <w:tmpl w:val="9E9C3D2C"/>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b w:val="0"/>
        <w:bCs/>
      </w:rPr>
    </w:lvl>
    <w:lvl w:ilvl="2" w:tplc="C5D2AF08">
      <w:start w:val="1"/>
      <w:numFmt w:val="bullet"/>
      <w:lvlText w:val=""/>
      <w:lvlJc w:val="left"/>
      <w:pPr>
        <w:ind w:left="1800" w:hanging="180"/>
      </w:pPr>
      <w:rPr>
        <w:rFonts w:ascii="Symbol" w:hAnsi="Symbol" w:hint="default"/>
        <w:b w:val="0"/>
        <w:bCs/>
        <w:spacing w:val="20"/>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4A420491"/>
    <w:multiLevelType w:val="hybridMultilevel"/>
    <w:tmpl w:val="BB089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D7090D"/>
    <w:multiLevelType w:val="hybridMultilevel"/>
    <w:tmpl w:val="AB98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652F83"/>
    <w:multiLevelType w:val="hybridMultilevel"/>
    <w:tmpl w:val="CC2A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8162D0"/>
    <w:multiLevelType w:val="hybridMultilevel"/>
    <w:tmpl w:val="21309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0737A3"/>
    <w:multiLevelType w:val="hybridMultilevel"/>
    <w:tmpl w:val="563CA8C2"/>
    <w:lvl w:ilvl="0" w:tplc="345ACE48">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6E2420"/>
    <w:multiLevelType w:val="hybridMultilevel"/>
    <w:tmpl w:val="9D8C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3"/>
  </w:num>
  <w:num w:numId="9">
    <w:abstractNumId w:val="0"/>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3"/>
    <w:rsid w:val="00002B74"/>
    <w:rsid w:val="000118BA"/>
    <w:rsid w:val="00023907"/>
    <w:rsid w:val="000411B2"/>
    <w:rsid w:val="0004617A"/>
    <w:rsid w:val="00062B49"/>
    <w:rsid w:val="00070EC7"/>
    <w:rsid w:val="00075913"/>
    <w:rsid w:val="000829CB"/>
    <w:rsid w:val="00085AFB"/>
    <w:rsid w:val="000867E4"/>
    <w:rsid w:val="00097995"/>
    <w:rsid w:val="000A6395"/>
    <w:rsid w:val="000C501C"/>
    <w:rsid w:val="000D0CB7"/>
    <w:rsid w:val="000E44A5"/>
    <w:rsid w:val="000F3218"/>
    <w:rsid w:val="000F557B"/>
    <w:rsid w:val="0012118A"/>
    <w:rsid w:val="0015362D"/>
    <w:rsid w:val="001709A0"/>
    <w:rsid w:val="001B1487"/>
    <w:rsid w:val="001C15A0"/>
    <w:rsid w:val="001C37AA"/>
    <w:rsid w:val="001C4A9C"/>
    <w:rsid w:val="001C7788"/>
    <w:rsid w:val="002128EB"/>
    <w:rsid w:val="002223D9"/>
    <w:rsid w:val="002300F6"/>
    <w:rsid w:val="00243A31"/>
    <w:rsid w:val="0024426E"/>
    <w:rsid w:val="0025046D"/>
    <w:rsid w:val="0028777F"/>
    <w:rsid w:val="00296147"/>
    <w:rsid w:val="002A10E0"/>
    <w:rsid w:val="002A7F85"/>
    <w:rsid w:val="002A7FD2"/>
    <w:rsid w:val="002B173C"/>
    <w:rsid w:val="002C6FEA"/>
    <w:rsid w:val="002D44EA"/>
    <w:rsid w:val="002E6A2C"/>
    <w:rsid w:val="0030134B"/>
    <w:rsid w:val="00304355"/>
    <w:rsid w:val="00312376"/>
    <w:rsid w:val="00324DC2"/>
    <w:rsid w:val="00337BAC"/>
    <w:rsid w:val="00342541"/>
    <w:rsid w:val="00347ECC"/>
    <w:rsid w:val="00350B8C"/>
    <w:rsid w:val="003768A5"/>
    <w:rsid w:val="00382C2D"/>
    <w:rsid w:val="0038660F"/>
    <w:rsid w:val="0039257E"/>
    <w:rsid w:val="003A137B"/>
    <w:rsid w:val="003B45D2"/>
    <w:rsid w:val="003C63C6"/>
    <w:rsid w:val="003E5F96"/>
    <w:rsid w:val="00414D17"/>
    <w:rsid w:val="00420818"/>
    <w:rsid w:val="00444C72"/>
    <w:rsid w:val="00452C88"/>
    <w:rsid w:val="00486746"/>
    <w:rsid w:val="0048729A"/>
    <w:rsid w:val="004979EC"/>
    <w:rsid w:val="004A0F5C"/>
    <w:rsid w:val="004A1CD0"/>
    <w:rsid w:val="004B0E01"/>
    <w:rsid w:val="004D5A8B"/>
    <w:rsid w:val="004F74B5"/>
    <w:rsid w:val="005033DD"/>
    <w:rsid w:val="00503D60"/>
    <w:rsid w:val="005131E3"/>
    <w:rsid w:val="00515533"/>
    <w:rsid w:val="00527747"/>
    <w:rsid w:val="00530754"/>
    <w:rsid w:val="00531845"/>
    <w:rsid w:val="00545C0E"/>
    <w:rsid w:val="00555BF4"/>
    <w:rsid w:val="00564F83"/>
    <w:rsid w:val="00575EFB"/>
    <w:rsid w:val="005911BD"/>
    <w:rsid w:val="005967D5"/>
    <w:rsid w:val="005B4B1C"/>
    <w:rsid w:val="005B63F3"/>
    <w:rsid w:val="005D2CA4"/>
    <w:rsid w:val="005F5168"/>
    <w:rsid w:val="005F51C9"/>
    <w:rsid w:val="005F7BA8"/>
    <w:rsid w:val="0061312F"/>
    <w:rsid w:val="0062569D"/>
    <w:rsid w:val="00632FF0"/>
    <w:rsid w:val="006459D6"/>
    <w:rsid w:val="00665F5B"/>
    <w:rsid w:val="00676A1F"/>
    <w:rsid w:val="00676CF7"/>
    <w:rsid w:val="00683021"/>
    <w:rsid w:val="00686E03"/>
    <w:rsid w:val="006A518F"/>
    <w:rsid w:val="006C3F3D"/>
    <w:rsid w:val="006D3582"/>
    <w:rsid w:val="006E756D"/>
    <w:rsid w:val="00713811"/>
    <w:rsid w:val="00726756"/>
    <w:rsid w:val="007314ED"/>
    <w:rsid w:val="00737C6F"/>
    <w:rsid w:val="00746D9D"/>
    <w:rsid w:val="00754E7F"/>
    <w:rsid w:val="00760684"/>
    <w:rsid w:val="0076440B"/>
    <w:rsid w:val="0077532F"/>
    <w:rsid w:val="00775BA7"/>
    <w:rsid w:val="00776E4C"/>
    <w:rsid w:val="00780DD9"/>
    <w:rsid w:val="00786346"/>
    <w:rsid w:val="007C14DB"/>
    <w:rsid w:val="007D3494"/>
    <w:rsid w:val="007D55CE"/>
    <w:rsid w:val="007E26B5"/>
    <w:rsid w:val="007E6D82"/>
    <w:rsid w:val="007F0B07"/>
    <w:rsid w:val="007F3675"/>
    <w:rsid w:val="008214FC"/>
    <w:rsid w:val="00830F99"/>
    <w:rsid w:val="00845C4B"/>
    <w:rsid w:val="00870F83"/>
    <w:rsid w:val="00874A59"/>
    <w:rsid w:val="00877CC6"/>
    <w:rsid w:val="00892690"/>
    <w:rsid w:val="008933A6"/>
    <w:rsid w:val="00894684"/>
    <w:rsid w:val="008A3FEF"/>
    <w:rsid w:val="008D6896"/>
    <w:rsid w:val="008F275A"/>
    <w:rsid w:val="008F43BE"/>
    <w:rsid w:val="00907312"/>
    <w:rsid w:val="0092020C"/>
    <w:rsid w:val="009360FB"/>
    <w:rsid w:val="00944842"/>
    <w:rsid w:val="00951F20"/>
    <w:rsid w:val="00980CBA"/>
    <w:rsid w:val="00986504"/>
    <w:rsid w:val="009A109D"/>
    <w:rsid w:val="009A20AD"/>
    <w:rsid w:val="009B6244"/>
    <w:rsid w:val="009B7FD5"/>
    <w:rsid w:val="009E5357"/>
    <w:rsid w:val="009F5065"/>
    <w:rsid w:val="00A107B2"/>
    <w:rsid w:val="00A2296E"/>
    <w:rsid w:val="00A905CE"/>
    <w:rsid w:val="00A949BE"/>
    <w:rsid w:val="00A96608"/>
    <w:rsid w:val="00AA6097"/>
    <w:rsid w:val="00AB560F"/>
    <w:rsid w:val="00AD0347"/>
    <w:rsid w:val="00AD408C"/>
    <w:rsid w:val="00AE1ECA"/>
    <w:rsid w:val="00AE682A"/>
    <w:rsid w:val="00AF409A"/>
    <w:rsid w:val="00AF5909"/>
    <w:rsid w:val="00B20844"/>
    <w:rsid w:val="00B32DDC"/>
    <w:rsid w:val="00B444C6"/>
    <w:rsid w:val="00B609E9"/>
    <w:rsid w:val="00B77FDA"/>
    <w:rsid w:val="00B96A40"/>
    <w:rsid w:val="00B9709F"/>
    <w:rsid w:val="00BB3415"/>
    <w:rsid w:val="00BC4C4D"/>
    <w:rsid w:val="00BD0075"/>
    <w:rsid w:val="00BD3B20"/>
    <w:rsid w:val="00BF68F2"/>
    <w:rsid w:val="00C117B8"/>
    <w:rsid w:val="00C17063"/>
    <w:rsid w:val="00C2401F"/>
    <w:rsid w:val="00C45882"/>
    <w:rsid w:val="00C53CFD"/>
    <w:rsid w:val="00C61CB2"/>
    <w:rsid w:val="00C650BD"/>
    <w:rsid w:val="00C67497"/>
    <w:rsid w:val="00C71BA6"/>
    <w:rsid w:val="00C76489"/>
    <w:rsid w:val="00CA4432"/>
    <w:rsid w:val="00CD46A8"/>
    <w:rsid w:val="00CD6003"/>
    <w:rsid w:val="00D00B53"/>
    <w:rsid w:val="00D035ED"/>
    <w:rsid w:val="00D119D4"/>
    <w:rsid w:val="00D63FE7"/>
    <w:rsid w:val="00D93B38"/>
    <w:rsid w:val="00E06803"/>
    <w:rsid w:val="00E334E6"/>
    <w:rsid w:val="00E35E73"/>
    <w:rsid w:val="00E36D81"/>
    <w:rsid w:val="00E42884"/>
    <w:rsid w:val="00E521B6"/>
    <w:rsid w:val="00E61129"/>
    <w:rsid w:val="00E84ED1"/>
    <w:rsid w:val="00E92A78"/>
    <w:rsid w:val="00EC512A"/>
    <w:rsid w:val="00ED2DEB"/>
    <w:rsid w:val="00F20588"/>
    <w:rsid w:val="00F22C70"/>
    <w:rsid w:val="00F22CBD"/>
    <w:rsid w:val="00F3219C"/>
    <w:rsid w:val="00F518DA"/>
    <w:rsid w:val="00F64214"/>
    <w:rsid w:val="00F90B10"/>
    <w:rsid w:val="00FA5BC7"/>
    <w:rsid w:val="00FE5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67840"/>
  <w15:docId w15:val="{962E390C-6F98-4333-8156-A09306B9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character" w:styleId="UnresolvedMention">
    <w:name w:val="Unresolved Mention"/>
    <w:basedOn w:val="DefaultParagraphFont"/>
    <w:uiPriority w:val="99"/>
    <w:semiHidden/>
    <w:unhideWhenUsed/>
    <w:rsid w:val="000118BA"/>
    <w:rPr>
      <w:color w:val="605E5C"/>
      <w:shd w:val="clear" w:color="auto" w:fill="E1DFDD"/>
    </w:rPr>
  </w:style>
  <w:style w:type="paragraph" w:styleId="ListParagraph">
    <w:name w:val="List Paragraph"/>
    <w:basedOn w:val="Normal"/>
    <w:uiPriority w:val="34"/>
    <w:qFormat/>
    <w:rsid w:val="005F51C9"/>
    <w:pPr>
      <w:ind w:left="720"/>
      <w:contextualSpacing/>
    </w:pPr>
  </w:style>
  <w:style w:type="paragraph" w:customStyle="1" w:styleId="Default">
    <w:name w:val="Default"/>
    <w:rsid w:val="002128E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22C70"/>
    <w:rPr>
      <w:sz w:val="16"/>
      <w:szCs w:val="16"/>
    </w:rPr>
  </w:style>
  <w:style w:type="paragraph" w:styleId="CommentText">
    <w:name w:val="annotation text"/>
    <w:basedOn w:val="Normal"/>
    <w:link w:val="CommentTextChar"/>
    <w:uiPriority w:val="99"/>
    <w:semiHidden/>
    <w:unhideWhenUsed/>
    <w:rsid w:val="00F22C70"/>
    <w:pPr>
      <w:spacing w:line="240" w:lineRule="auto"/>
    </w:pPr>
    <w:rPr>
      <w:sz w:val="20"/>
      <w:szCs w:val="20"/>
    </w:rPr>
  </w:style>
  <w:style w:type="character" w:customStyle="1" w:styleId="CommentTextChar">
    <w:name w:val="Comment Text Char"/>
    <w:basedOn w:val="DefaultParagraphFont"/>
    <w:link w:val="CommentText"/>
    <w:uiPriority w:val="99"/>
    <w:semiHidden/>
    <w:rsid w:val="00F22C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2C70"/>
    <w:rPr>
      <w:b/>
      <w:bCs/>
    </w:rPr>
  </w:style>
  <w:style w:type="character" w:customStyle="1" w:styleId="CommentSubjectChar">
    <w:name w:val="Comment Subject Char"/>
    <w:basedOn w:val="CommentTextChar"/>
    <w:link w:val="CommentSubject"/>
    <w:uiPriority w:val="99"/>
    <w:semiHidden/>
    <w:rsid w:val="00F22C70"/>
    <w:rPr>
      <w:rFonts w:ascii="Arial" w:hAnsi="Arial"/>
      <w:b/>
      <w:bCs/>
      <w:sz w:val="20"/>
      <w:szCs w:val="20"/>
    </w:rPr>
  </w:style>
  <w:style w:type="paragraph" w:styleId="Revision">
    <w:name w:val="Revision"/>
    <w:hidden/>
    <w:uiPriority w:val="99"/>
    <w:semiHidden/>
    <w:rsid w:val="0031237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afhs.sa.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ga.sa.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ducation.sa.gov.au/sites/default/files/early-learning-strategy-2021-to-2031-all-young-children-thriving-and-learning.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sahealth.sa.gov.au/wps/wcm/connect/public+content/sa+health+internet/about+us/wellbeing+sa/wellbeing+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ducation.sa.gov.au/aedc"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Education.AEDCTeam@sa.gov.au" TargetMode="External"/><Relationship Id="rId10" Type="http://schemas.openxmlformats.org/officeDocument/2006/relationships/header" Target="header2.xml"/><Relationship Id="rId19" Type="http://schemas.openxmlformats.org/officeDocument/2006/relationships/hyperlink" Target="https://www.playgroupsa.com.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aisingliteracy.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eyE\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A8135570</value>
    </field>
    <field name="Objective-Title">
      <value order="0">Briefing to Head of Office for Early Years - AEDC - Early Learning Strategy story - Attachment 1</value>
    </field>
    <field name="Objective-Description">
      <value order="0"/>
    </field>
    <field name="Objective-CreationStamp">
      <value order="0">2022-02-10T23:58:15Z</value>
    </field>
    <field name="Objective-IsApproved">
      <value order="0">false</value>
    </field>
    <field name="Objective-IsPublished">
      <value order="0">true</value>
    </field>
    <field name="Objective-DatePublished">
      <value order="0">2022-03-08T06:03:05Z</value>
    </field>
    <field name="Objective-ModificationStamp">
      <value order="0">2022-03-08T06:03:07Z</value>
    </field>
    <field name="Objective-Owner">
      <value order="0">Liliana Yamasaki</value>
    </field>
    <field name="Objective-Path">
      <value order="0">Objective Global Folder:Department for Education:CHILD AND STUDENT WELLBEING:Operational Projects and Programs:Australian Early Development Census (AEDC):Australian Early Development Census (AEDC) - Community Stories:2022-00581-DE20/29891 - DUE 25-02-2022 - Executive Director - Early Childhood Services - AEDC - SA Early Learning Strategy story for approval </value>
    </field>
    <field name="Objective-Parent">
      <value order="0">2022-00581-DE20/29891 - DUE 25-02-2022 - Executive Director - Early Childhood Services - AEDC - SA Early Learning Strategy story for approval </value>
    </field>
    <field name="Objective-State">
      <value order="0">Published</value>
    </field>
    <field name="Objective-VersionId">
      <value order="0">vA10066052</value>
    </field>
    <field name="Objective-Version">
      <value order="0">12.0</value>
    </field>
    <field name="Objective-VersionNumber">
      <value order="0">14</value>
    </field>
    <field name="Objective-VersionComment">
      <value order="0"/>
    </field>
    <field name="Objective-FileNumber">
      <value order="0">DE20/29891</value>
    </field>
    <field name="Objective-Classification">
      <value order="0"/>
    </field>
    <field name="Objective-Caveats">
      <value order="0"/>
    </field>
  </systemFields>
  <catalogues>
    <catalogue name="Standard Electronic Document Type Catalogue" type="type" ori="id:cA8">
      <field name="Objective-Business Unit">
        <value order="0">EARLY CHILDHOOD PROGRAMS</value>
      </field>
      <field name="Objective-Education Sites and Services">
        <value order="0"/>
      </field>
      <field name="Objective-Document Type">
        <value order="0">Report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1FFB71D9-4929-4AE8-8765-479A58D5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2</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Harvey</dc:creator>
  <cp:lastModifiedBy>Ellen Harvey</cp:lastModifiedBy>
  <cp:revision>2</cp:revision>
  <dcterms:created xsi:type="dcterms:W3CDTF">2022-03-22T23:08:00Z</dcterms:created>
  <dcterms:modified xsi:type="dcterms:W3CDTF">2022-03-22T23:08:00Z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A8135570</vt:lpwstr>
  </property>
  <property fmtid="{D5CDD505-2E9C-101B-9397-08002B2CF9AE}" pid="4" name="Objective-Title">
    <vt:lpwstr>Briefing to Head of Office for Early Years - AEDC - Early Learning Strategy story - Attachment 1</vt:lpwstr>
  </property>
  <property fmtid="{D5CDD505-2E9C-101B-9397-08002B2CF9AE}" pid="5" name="Objective-Description">
    <vt:lpwstr/>
  </property>
  <property fmtid="{D5CDD505-2E9C-101B-9397-08002B2CF9AE}" pid="6" name="Objective-CreationStamp">
    <vt:filetime>2022-02-11T00:18:33Z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2022-03-08T06:03:05Z</vt:filetime>
  </property>
  <property fmtid="{D5CDD505-2E9C-101B-9397-08002B2CF9AE}" pid="10" name="Objective-ModificationStamp">
    <vt:filetime>2022-03-08T06:03:07Z</vt:filetime>
  </property>
  <property fmtid="{D5CDD505-2E9C-101B-9397-08002B2CF9AE}" pid="11" name="Objective-Owner">
    <vt:lpwstr>Liliana Yamasaki</vt:lpwstr>
  </property>
  <property fmtid="{D5CDD505-2E9C-101B-9397-08002B2CF9AE}" pid="12" name="Objective-Path">
    <vt:lpwstr>Objective Global Folder:Department for Education:CHILD AND STUDENT WELLBEING:Operational Projects and Programs:Australian Early Development Census (AEDC):Australian Early Development Census (AEDC) - Community Stories:2022-00581-DE20/29891 - DUE 25-02-2022 - Executive Director - Early Childhood Services - AEDC - SA Early Learning Strategy story for approval :</vt:lpwstr>
  </property>
  <property fmtid="{D5CDD505-2E9C-101B-9397-08002B2CF9AE}" pid="13" name="Objective-Parent">
    <vt:lpwstr>2022-00581-DE20/29891 - DUE 25-02-2022 - Executive Director - Early Childhood Services - AEDC - SA Early Learning Strategy story for approval </vt:lpwstr>
  </property>
  <property fmtid="{D5CDD505-2E9C-101B-9397-08002B2CF9AE}" pid="14" name="Objective-State">
    <vt:lpwstr>Published</vt:lpwstr>
  </property>
  <property fmtid="{D5CDD505-2E9C-101B-9397-08002B2CF9AE}" pid="15" name="Objective-VersionId">
    <vt:lpwstr>vA10066052</vt:lpwstr>
  </property>
  <property fmtid="{D5CDD505-2E9C-101B-9397-08002B2CF9AE}" pid="16" name="Objective-Version">
    <vt:lpwstr>12.0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DE20/29891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EARLY CHILDHOOD PROGRAMS</vt:lpwstr>
  </property>
  <property fmtid="{D5CDD505-2E9C-101B-9397-08002B2CF9AE}" pid="23" name="Objective-Education Sites and Services">
    <vt:lpwstr/>
  </property>
  <property fmtid="{D5CDD505-2E9C-101B-9397-08002B2CF9AE}" pid="24" name="Objective-Document Type">
    <vt:lpwstr>Report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