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143FE"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2"/>
          <w:pgSz w:w="11906" w:h="16838"/>
          <w:pgMar w:top="720" w:right="0" w:bottom="720" w:left="720" w:header="454" w:footer="154" w:gutter="0"/>
          <w:cols w:space="708"/>
          <w:docGrid w:linePitch="360"/>
        </w:sectPr>
      </w:pPr>
      <w:r>
        <w:rPr>
          <w:noProof/>
          <w:lang w:eastAsia="en-AU"/>
        </w:rPr>
        <w:drawing>
          <wp:inline distT="0" distB="0" distL="0" distR="0" wp14:anchorId="6E34EEE0" wp14:editId="7FBCFCC9">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03A9D23" wp14:editId="33AB13C5">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3BA2889" w14:textId="77777777" w:rsidR="009F5065" w:rsidRPr="00444C72" w:rsidRDefault="009F5065" w:rsidP="009F5065">
      <w:pPr>
        <w:pStyle w:val="AEDCTitle-Minipre-titletext"/>
      </w:pPr>
      <w:r w:rsidRPr="00444C72">
        <w:lastRenderedPageBreak/>
        <w:t>Australian Early Development Census</w:t>
      </w:r>
    </w:p>
    <w:p w14:paraId="57B1F1A0" w14:textId="51AEE304" w:rsidR="002B173C" w:rsidRPr="00396468" w:rsidRDefault="00B17B36" w:rsidP="009F5065">
      <w:pPr>
        <w:pStyle w:val="AEDCTitle-Maintitletext"/>
        <w:rPr>
          <w:rFonts w:cs="Arial"/>
        </w:rPr>
      </w:pPr>
      <w:r w:rsidRPr="00396468">
        <w:rPr>
          <w:rFonts w:cs="Arial"/>
        </w:rPr>
        <w:t>School story</w:t>
      </w:r>
    </w:p>
    <w:p w14:paraId="3D47E0C7" w14:textId="09870159" w:rsidR="00B17B36" w:rsidRPr="00396468" w:rsidRDefault="00B17B36" w:rsidP="009F5065">
      <w:pPr>
        <w:pStyle w:val="AEDCTitle-Maintitletext"/>
        <w:rPr>
          <w:rFonts w:cs="Arial"/>
        </w:rPr>
      </w:pPr>
      <w:r w:rsidRPr="00396468">
        <w:rPr>
          <w:rFonts w:cs="Arial"/>
        </w:rPr>
        <w:t>Everton Park State School</w:t>
      </w:r>
    </w:p>
    <w:p w14:paraId="13906DBD" w14:textId="77777777" w:rsidR="00B17B36" w:rsidRPr="00396468" w:rsidRDefault="00B17B36" w:rsidP="009F5065">
      <w:pPr>
        <w:pStyle w:val="AEDCTitle-Subtitle"/>
        <w:rPr>
          <w:rFonts w:cs="Arial"/>
          <w:b w:val="0"/>
        </w:rPr>
      </w:pPr>
    </w:p>
    <w:p w14:paraId="608F6981" w14:textId="3DEBA11B" w:rsidR="009F5065" w:rsidRPr="00396468" w:rsidRDefault="00B17B36" w:rsidP="009F5065">
      <w:pPr>
        <w:pStyle w:val="AEDCTitle-Subtitle"/>
        <w:rPr>
          <w:rFonts w:cs="Arial"/>
          <w:b w:val="0"/>
        </w:rPr>
      </w:pPr>
      <w:r w:rsidRPr="00396468">
        <w:rPr>
          <w:rFonts w:cs="Arial"/>
          <w:b w:val="0"/>
        </w:rPr>
        <w:t>QLD 2014</w:t>
      </w:r>
    </w:p>
    <w:p w14:paraId="78CF66A8" w14:textId="77777777" w:rsidR="009F5065" w:rsidRPr="00396468" w:rsidRDefault="009F5065" w:rsidP="009F5065">
      <w:pPr>
        <w:pStyle w:val="AEDCTitle-Subtitle"/>
        <w:rPr>
          <w:rFonts w:cs="Arial"/>
        </w:rPr>
      </w:pPr>
    </w:p>
    <w:p w14:paraId="344BCF9E" w14:textId="23B2DB2D" w:rsidR="009F5065" w:rsidRPr="00396468" w:rsidRDefault="00B17B36" w:rsidP="009F5065">
      <w:pPr>
        <w:pStyle w:val="AEDCHeading1"/>
        <w:rPr>
          <w:rFonts w:cs="Arial"/>
        </w:rPr>
      </w:pPr>
      <w:r w:rsidRPr="00396468">
        <w:rPr>
          <w:rFonts w:cs="Arial"/>
        </w:rPr>
        <w:t>Everton Park State School streamlines school transitions</w:t>
      </w:r>
    </w:p>
    <w:p w14:paraId="485DF287" w14:textId="77777777" w:rsidR="00B17B36" w:rsidRPr="00396468" w:rsidRDefault="00B17B36" w:rsidP="00B17B36">
      <w:pPr>
        <w:pStyle w:val="AEDCHeading2"/>
        <w:rPr>
          <w:noProof/>
        </w:rPr>
      </w:pPr>
    </w:p>
    <w:p w14:paraId="5B68A149" w14:textId="2F204176" w:rsidR="009F5065" w:rsidRPr="00396468" w:rsidRDefault="00B17B36" w:rsidP="00B17B36">
      <w:pPr>
        <w:pStyle w:val="AEDCHeading2"/>
        <w:rPr>
          <w:noProof/>
        </w:rPr>
      </w:pPr>
      <w:r w:rsidRPr="00396468">
        <w:rPr>
          <w:noProof/>
        </w:rPr>
        <w:t>About the school</w:t>
      </w:r>
    </w:p>
    <w:p w14:paraId="4873394B" w14:textId="65AAD2F5" w:rsidR="00B17B36" w:rsidRPr="00396468" w:rsidRDefault="00B17B36" w:rsidP="00B17B36">
      <w:pPr>
        <w:jc w:val="both"/>
        <w:rPr>
          <w:rFonts w:eastAsia="Times New Roman" w:cs="Arial"/>
          <w:lang w:eastAsia="en-AU"/>
        </w:rPr>
      </w:pPr>
      <w:r w:rsidRPr="00396468">
        <w:rPr>
          <w:rFonts w:eastAsia="Times New Roman" w:cs="Arial"/>
          <w:lang w:eastAsia="en-AU"/>
        </w:rPr>
        <w:t xml:space="preserve">Everton Park is a suburb in Brisbane’s northwest, about 15 </w:t>
      </w:r>
      <w:proofErr w:type="spellStart"/>
      <w:r w:rsidRPr="00396468">
        <w:rPr>
          <w:rFonts w:eastAsia="Times New Roman" w:cs="Arial"/>
          <w:lang w:eastAsia="en-AU"/>
        </w:rPr>
        <w:t>kms</w:t>
      </w:r>
      <w:proofErr w:type="spellEnd"/>
      <w:r w:rsidRPr="00396468">
        <w:rPr>
          <w:rFonts w:eastAsia="Times New Roman" w:cs="Arial"/>
          <w:lang w:eastAsia="en-AU"/>
        </w:rPr>
        <w:t xml:space="preserve"> from Brisbane’s </w:t>
      </w:r>
      <w:proofErr w:type="spellStart"/>
      <w:r w:rsidRPr="00396468">
        <w:rPr>
          <w:rFonts w:eastAsia="Times New Roman" w:cs="Arial"/>
          <w:lang w:eastAsia="en-AU"/>
        </w:rPr>
        <w:t>CBD</w:t>
      </w:r>
      <w:proofErr w:type="spellEnd"/>
      <w:r w:rsidRPr="00396468">
        <w:rPr>
          <w:rFonts w:eastAsia="Times New Roman" w:cs="Arial"/>
          <w:lang w:eastAsia="en-AU"/>
        </w:rPr>
        <w:t>. It is in an area of low socio</w:t>
      </w:r>
      <w:r w:rsidR="00741A88">
        <w:rPr>
          <w:rFonts w:eastAsia="Times New Roman" w:cs="Arial"/>
          <w:lang w:eastAsia="en-AU"/>
        </w:rPr>
        <w:t>-</w:t>
      </w:r>
      <w:r w:rsidRPr="00396468">
        <w:rPr>
          <w:rFonts w:eastAsia="Times New Roman" w:cs="Arial"/>
          <w:lang w:eastAsia="en-AU"/>
        </w:rPr>
        <w:t>economic disadvantage (ABS Socio</w:t>
      </w:r>
      <w:r w:rsidR="00741A88">
        <w:rPr>
          <w:rFonts w:eastAsia="Times New Roman" w:cs="Arial"/>
          <w:lang w:eastAsia="en-AU"/>
        </w:rPr>
        <w:t>-</w:t>
      </w:r>
      <w:r w:rsidRPr="00396468">
        <w:rPr>
          <w:rFonts w:eastAsia="Times New Roman" w:cs="Arial"/>
          <w:lang w:eastAsia="en-AU"/>
        </w:rPr>
        <w:t xml:space="preserve">economic Index for Areas 2011). </w:t>
      </w:r>
    </w:p>
    <w:p w14:paraId="02E3A15B" w14:textId="406CACC4" w:rsidR="00B17B36" w:rsidRPr="00396468" w:rsidRDefault="00B17B36" w:rsidP="00B17B36">
      <w:pPr>
        <w:jc w:val="both"/>
        <w:rPr>
          <w:rFonts w:eastAsia="Times New Roman" w:cs="Arial"/>
          <w:lang w:eastAsia="en-AU"/>
        </w:rPr>
      </w:pPr>
      <w:r w:rsidRPr="00396468">
        <w:rPr>
          <w:rFonts w:eastAsia="Times New Roman" w:cs="Arial"/>
          <w:lang w:eastAsia="en-AU"/>
        </w:rPr>
        <w:t xml:space="preserve">Everton Park is part of a larger region, known as the North West Outer Brisbane community, which has 340,333 residents, including 27,673 children aged 0 to </w:t>
      </w:r>
      <w:r w:rsidR="00272CDC">
        <w:rPr>
          <w:rFonts w:eastAsia="Times New Roman" w:cs="Arial"/>
          <w:lang w:eastAsia="en-AU"/>
        </w:rPr>
        <w:t>5</w:t>
      </w:r>
      <w:r w:rsidRPr="00396468">
        <w:rPr>
          <w:rFonts w:eastAsia="Times New Roman" w:cs="Arial"/>
          <w:lang w:eastAsia="en-AU"/>
        </w:rPr>
        <w:t xml:space="preserve"> years. </w:t>
      </w:r>
    </w:p>
    <w:p w14:paraId="1F79122E" w14:textId="71B1CB97" w:rsidR="009F5065" w:rsidRPr="00396468" w:rsidRDefault="00B17B36" w:rsidP="00B17B36">
      <w:pPr>
        <w:pStyle w:val="AEDCHeading2"/>
        <w:rPr>
          <w:noProof/>
        </w:rPr>
      </w:pPr>
      <w:r w:rsidRPr="00396468">
        <w:rPr>
          <w:noProof/>
        </w:rPr>
        <w:t>What did the results show?</w:t>
      </w:r>
    </w:p>
    <w:p w14:paraId="367DEC83" w14:textId="242CBF76" w:rsidR="00B17B36" w:rsidRPr="00396468" w:rsidRDefault="00B17B36" w:rsidP="00B17B36">
      <w:pPr>
        <w:jc w:val="both"/>
        <w:rPr>
          <w:rFonts w:eastAsia="Times New Roman" w:cs="Arial"/>
          <w:lang w:eastAsia="en-AU"/>
        </w:rPr>
      </w:pPr>
      <w:r w:rsidRPr="00396468">
        <w:rPr>
          <w:rFonts w:eastAsia="Times New Roman" w:cs="Arial"/>
          <w:lang w:eastAsia="en-AU"/>
        </w:rPr>
        <w:t xml:space="preserve">The Australian Early Development Census (AEDC) is a national measure of child development. It measures five key areas or domains when a child starts </w:t>
      </w:r>
      <w:r w:rsidR="00741A88">
        <w:rPr>
          <w:rFonts w:eastAsia="Times New Roman" w:cs="Arial"/>
          <w:lang w:eastAsia="en-AU"/>
        </w:rPr>
        <w:t>full</w:t>
      </w:r>
      <w:r w:rsidR="00C701A8">
        <w:rPr>
          <w:rFonts w:eastAsia="Times New Roman" w:cs="Arial"/>
          <w:lang w:eastAsia="en-AU"/>
        </w:rPr>
        <w:t>-</w:t>
      </w:r>
      <w:r w:rsidR="00741A88">
        <w:rPr>
          <w:rFonts w:eastAsia="Times New Roman" w:cs="Arial"/>
          <w:lang w:eastAsia="en-AU"/>
        </w:rPr>
        <w:t xml:space="preserve">time </w:t>
      </w:r>
      <w:r w:rsidRPr="00396468">
        <w:rPr>
          <w:rFonts w:eastAsia="Times New Roman" w:cs="Arial"/>
          <w:lang w:eastAsia="en-AU"/>
        </w:rPr>
        <w:t>school. The domains are: physical health and wellbeing; social competence; emotional maturity; language and cognitive skills</w:t>
      </w:r>
      <w:r w:rsidR="00272CDC">
        <w:rPr>
          <w:rFonts w:eastAsia="Times New Roman" w:cs="Arial"/>
          <w:lang w:eastAsia="en-AU"/>
        </w:rPr>
        <w:t xml:space="preserve"> (school-based)</w:t>
      </w:r>
      <w:r w:rsidRPr="00396468">
        <w:rPr>
          <w:rFonts w:eastAsia="Times New Roman" w:cs="Arial"/>
          <w:lang w:eastAsia="en-AU"/>
        </w:rPr>
        <w:t>; communication skills and general knowledge.</w:t>
      </w:r>
    </w:p>
    <w:p w14:paraId="1D689B93" w14:textId="77777777" w:rsidR="00B17B36" w:rsidRPr="00396468" w:rsidRDefault="00B17B36" w:rsidP="00B17B36">
      <w:pPr>
        <w:jc w:val="both"/>
        <w:rPr>
          <w:rFonts w:eastAsia="Times New Roman" w:cs="Arial"/>
          <w:lang w:eastAsia="en-AU"/>
        </w:rPr>
      </w:pPr>
      <w:r w:rsidRPr="00396468">
        <w:rPr>
          <w:rFonts w:eastAsia="Times New Roman" w:cs="Arial"/>
          <w:lang w:eastAsia="en-AU"/>
        </w:rPr>
        <w:t xml:space="preserve">The results for 4,897 children starting school in the North West Outer Brisbane community showed 25 per cent of children developmentally vulnerable on one or more domains. This figure is higher than the national figure of 22 per cent. </w:t>
      </w:r>
    </w:p>
    <w:p w14:paraId="15C4E53B" w14:textId="77777777" w:rsidR="00B17B36" w:rsidRPr="00396468" w:rsidRDefault="00B17B36" w:rsidP="00B17B36">
      <w:pPr>
        <w:jc w:val="both"/>
        <w:rPr>
          <w:rFonts w:eastAsia="Times New Roman" w:cs="Arial"/>
          <w:lang w:eastAsia="en-AU"/>
        </w:rPr>
      </w:pPr>
      <w:r w:rsidRPr="00396468">
        <w:rPr>
          <w:rFonts w:eastAsia="Times New Roman" w:cs="Arial"/>
          <w:lang w:eastAsia="en-AU"/>
        </w:rPr>
        <w:t xml:space="preserve">The 2012 results for Everton Park revealed almost one in four children (24.7 per cent) in the suburb were developmentally vulnerable on one or more of the domains and 16.3 per cent were vulnerable on two or more domains. </w:t>
      </w:r>
    </w:p>
    <w:p w14:paraId="67AAC835" w14:textId="3D9AC9C6" w:rsidR="00B17B36" w:rsidRPr="00396468" w:rsidRDefault="00B17B36" w:rsidP="00B17B36">
      <w:pPr>
        <w:pStyle w:val="AEDCHeading2"/>
        <w:rPr>
          <w:noProof/>
        </w:rPr>
      </w:pPr>
      <w:r w:rsidRPr="00396468">
        <w:rPr>
          <w:noProof/>
        </w:rPr>
        <w:t>Bringing about change</w:t>
      </w:r>
    </w:p>
    <w:p w14:paraId="0743A903" w14:textId="77777777" w:rsidR="00B17B36" w:rsidRPr="00396468" w:rsidRDefault="00B17B36" w:rsidP="00B17B36">
      <w:pPr>
        <w:jc w:val="both"/>
        <w:rPr>
          <w:rFonts w:eastAsia="Times New Roman" w:cs="Arial"/>
          <w:lang w:eastAsia="en-AU"/>
        </w:rPr>
      </w:pPr>
      <w:r w:rsidRPr="00396468">
        <w:rPr>
          <w:rFonts w:eastAsia="Times New Roman" w:cs="Arial"/>
          <w:lang w:eastAsia="en-AU"/>
        </w:rPr>
        <w:t>Everton Park State School used the school data from 2009, combined with the 2012 results, to connect with local early childhood education and care services and discuss what the results revealed about children’s needs in the neighbourhood.</w:t>
      </w:r>
    </w:p>
    <w:p w14:paraId="49B79262" w14:textId="77777777" w:rsidR="00B17B36" w:rsidRPr="00396468" w:rsidRDefault="00B17B36" w:rsidP="00B17B36">
      <w:pPr>
        <w:jc w:val="both"/>
        <w:rPr>
          <w:rFonts w:eastAsia="Times New Roman" w:cs="Arial"/>
          <w:lang w:eastAsia="en-AU"/>
        </w:rPr>
      </w:pPr>
    </w:p>
    <w:p w14:paraId="22779F95" w14:textId="704AC209" w:rsidR="00B17B36" w:rsidRPr="00396468" w:rsidRDefault="00B17B36" w:rsidP="00B17B36">
      <w:pPr>
        <w:jc w:val="both"/>
        <w:rPr>
          <w:rFonts w:eastAsia="Times New Roman" w:cs="Arial"/>
          <w:lang w:eastAsia="en-AU"/>
        </w:rPr>
      </w:pPr>
      <w:r w:rsidRPr="00396468">
        <w:rPr>
          <w:rFonts w:eastAsia="Times New Roman" w:cs="Arial"/>
          <w:lang w:eastAsia="en-AU"/>
        </w:rPr>
        <w:lastRenderedPageBreak/>
        <w:t>The school organised meetings with these services to share professional learning around children’s common needs identified in the data. The groups who attended the meetings discussed issues about early phase learners and pedagogical strategies.</w:t>
      </w:r>
    </w:p>
    <w:p w14:paraId="2C6FBFE3" w14:textId="77777777" w:rsidR="00B17B36" w:rsidRPr="00396468" w:rsidRDefault="00B17B36" w:rsidP="00B17B36">
      <w:pPr>
        <w:jc w:val="both"/>
        <w:rPr>
          <w:rFonts w:eastAsia="Times New Roman" w:cs="Arial"/>
          <w:lang w:eastAsia="en-AU"/>
        </w:rPr>
      </w:pPr>
      <w:r w:rsidRPr="00396468">
        <w:rPr>
          <w:rFonts w:eastAsia="Times New Roman" w:cs="Arial"/>
          <w:lang w:eastAsia="en-AU"/>
        </w:rPr>
        <w:t xml:space="preserve">Everton Park State School decided to improve children’s transition to school by employing a Prep Transition Officer. </w:t>
      </w:r>
    </w:p>
    <w:p w14:paraId="50AE6EBA" w14:textId="77777777" w:rsidR="00B17B36" w:rsidRPr="00396468" w:rsidRDefault="00B17B36" w:rsidP="00B17B36">
      <w:pPr>
        <w:jc w:val="both"/>
        <w:rPr>
          <w:rFonts w:eastAsia="Times New Roman" w:cs="Arial"/>
          <w:lang w:eastAsia="en-AU"/>
        </w:rPr>
      </w:pPr>
      <w:r w:rsidRPr="00396468">
        <w:rPr>
          <w:rFonts w:eastAsia="Times New Roman" w:cs="Arial"/>
          <w:lang w:eastAsia="en-AU"/>
        </w:rPr>
        <w:t xml:space="preserve">The officer plays a crucial role in developing and implementing research based practices and strategies to build a shared understanding of school readiness with early childhood services, parents and children. </w:t>
      </w:r>
    </w:p>
    <w:p w14:paraId="3A22D74E" w14:textId="7AADE8FA" w:rsidR="00B17B36" w:rsidRPr="00396468" w:rsidRDefault="00B17B36" w:rsidP="00B17B36">
      <w:pPr>
        <w:jc w:val="both"/>
        <w:rPr>
          <w:rFonts w:eastAsia="Times New Roman" w:cs="Arial"/>
          <w:lang w:eastAsia="en-AU"/>
        </w:rPr>
      </w:pPr>
      <w:r w:rsidRPr="00396468">
        <w:rPr>
          <w:rFonts w:eastAsia="Times New Roman" w:cs="Arial"/>
          <w:lang w:eastAsia="en-AU"/>
        </w:rPr>
        <w:t>The school and early childhood services in the local area have also connected with community facilities, community groups and the school’s Parents and Citizens Association to run extra-curricular activities to improve communications with families, especially those who do not often use kindergarten services. The school and early childhood services have also created a Facebook page for the same purpose.</w:t>
      </w:r>
    </w:p>
    <w:p w14:paraId="1DCF85FA" w14:textId="332003EB" w:rsidR="00B17B36" w:rsidRPr="00396468" w:rsidRDefault="00B17B36" w:rsidP="00B17B36">
      <w:pPr>
        <w:pStyle w:val="AEDCHeading2"/>
        <w:rPr>
          <w:noProof/>
        </w:rPr>
      </w:pPr>
      <w:r w:rsidRPr="00396468">
        <w:rPr>
          <w:noProof/>
        </w:rPr>
        <w:t>Partnerships</w:t>
      </w:r>
    </w:p>
    <w:p w14:paraId="763B7363" w14:textId="7CCFAC23" w:rsidR="00B17B36" w:rsidRPr="00396468" w:rsidRDefault="00B17B36" w:rsidP="00B17B36">
      <w:pPr>
        <w:pStyle w:val="AEDCHeading2"/>
        <w:rPr>
          <w:rFonts w:eastAsia="Times New Roman"/>
          <w:color w:val="auto"/>
          <w:sz w:val="22"/>
          <w:szCs w:val="22"/>
          <w:lang w:eastAsia="en-AU"/>
        </w:rPr>
      </w:pPr>
      <w:r w:rsidRPr="00396468">
        <w:rPr>
          <w:rFonts w:eastAsia="Times New Roman"/>
          <w:color w:val="auto"/>
          <w:sz w:val="22"/>
          <w:szCs w:val="22"/>
          <w:lang w:eastAsia="en-AU"/>
        </w:rPr>
        <w:t>The data provided a starting point for the school to connect with early childhood education and care services and the wider community to create shared goals and a united focus. These groups now have a strong partnership, largely due to their shared understanding of community vulnerabilities for children and the important work being done to address local needs</w:t>
      </w:r>
      <w:r w:rsidR="00741A88">
        <w:rPr>
          <w:rFonts w:eastAsia="Times New Roman"/>
          <w:color w:val="auto"/>
          <w:sz w:val="22"/>
          <w:szCs w:val="22"/>
          <w:lang w:eastAsia="en-AU"/>
        </w:rPr>
        <w:t>.</w:t>
      </w:r>
    </w:p>
    <w:p w14:paraId="6B439A7D" w14:textId="1B8AA393" w:rsidR="00B17B36" w:rsidRPr="00396468" w:rsidRDefault="00B17B36" w:rsidP="00B17B36">
      <w:pPr>
        <w:pStyle w:val="AEDCHeading2"/>
        <w:rPr>
          <w:noProof/>
        </w:rPr>
      </w:pPr>
      <w:r w:rsidRPr="00396468">
        <w:rPr>
          <w:noProof/>
        </w:rPr>
        <w:t>Achievements</w:t>
      </w:r>
    </w:p>
    <w:p w14:paraId="6040B663" w14:textId="460BBB84" w:rsidR="00B17B36" w:rsidRPr="00396468" w:rsidRDefault="00B17B36" w:rsidP="00B17B36">
      <w:pPr>
        <w:pStyle w:val="AEDCHeading2"/>
        <w:rPr>
          <w:noProof/>
          <w:color w:val="auto"/>
        </w:rPr>
      </w:pPr>
      <w:r w:rsidRPr="00396468">
        <w:rPr>
          <w:rFonts w:eastAsia="Times New Roman"/>
          <w:color w:val="auto"/>
          <w:sz w:val="22"/>
          <w:szCs w:val="22"/>
          <w:lang w:eastAsia="en-AU"/>
        </w:rPr>
        <w:t>This closer relationship between parents and service providers has been reflected in an improvement in the results from 2009 to 2012. Anecdotal feedback from parents and community members also reveals improved reading achievement levels for the school’s Year 1 students may be due to the school readiness preparations</w:t>
      </w:r>
      <w:r w:rsidR="00741A88">
        <w:rPr>
          <w:rFonts w:eastAsia="Times New Roman"/>
          <w:color w:val="auto"/>
          <w:sz w:val="22"/>
          <w:szCs w:val="22"/>
          <w:lang w:eastAsia="en-AU"/>
        </w:rPr>
        <w:t>.</w:t>
      </w:r>
    </w:p>
    <w:p w14:paraId="02BB3346" w14:textId="4D0F14D4" w:rsidR="009F5065" w:rsidRPr="00396468" w:rsidRDefault="00B17B36" w:rsidP="009F5065">
      <w:pPr>
        <w:pStyle w:val="AEDCHeading2"/>
        <w:rPr>
          <w:noProof/>
        </w:rPr>
      </w:pPr>
      <w:r w:rsidRPr="00396468">
        <w:rPr>
          <w:noProof/>
        </w:rPr>
        <w:t>Looking ahead</w:t>
      </w:r>
    </w:p>
    <w:p w14:paraId="0FD7F421" w14:textId="77777777" w:rsidR="00B17B36" w:rsidRPr="00396468" w:rsidRDefault="00B17B36" w:rsidP="00B17B36">
      <w:pPr>
        <w:jc w:val="both"/>
        <w:rPr>
          <w:rFonts w:eastAsia="Times New Roman" w:cs="Arial"/>
          <w:lang w:eastAsia="en-AU"/>
        </w:rPr>
      </w:pPr>
      <w:r w:rsidRPr="00396468">
        <w:rPr>
          <w:rFonts w:eastAsia="Times New Roman" w:cs="Arial"/>
          <w:lang w:eastAsia="en-AU"/>
        </w:rPr>
        <w:t xml:space="preserve">Everton Park State School, local early childhood services and the broader community are strongly committed to using more AEDC data to inform their initiatives aimed at improving learning outcomes for neighbourhood children. </w:t>
      </w:r>
    </w:p>
    <w:p w14:paraId="569EE999" w14:textId="77777777" w:rsidR="00B17B36" w:rsidRPr="00396468" w:rsidRDefault="00B17B36" w:rsidP="009F5065">
      <w:pPr>
        <w:pStyle w:val="AEDCHeading2"/>
        <w:rPr>
          <w:noProof/>
        </w:rPr>
      </w:pPr>
    </w:p>
    <w:p w14:paraId="7411EBC5" w14:textId="4F6E4E52" w:rsidR="00531845" w:rsidRDefault="00B17B36" w:rsidP="00531845">
      <w:pPr>
        <w:pStyle w:val="AEDCHeading3"/>
        <w:rPr>
          <w:rFonts w:cs="Arial"/>
          <w:noProof/>
        </w:rPr>
      </w:pPr>
      <w:r w:rsidRPr="00396468">
        <w:rPr>
          <w:rFonts w:cs="Arial"/>
          <w:noProof/>
        </w:rPr>
        <w:t>For more information contact</w:t>
      </w:r>
    </w:p>
    <w:p w14:paraId="50B4DC8A" w14:textId="761DBBCB" w:rsidR="00B17B36" w:rsidRPr="00396468" w:rsidRDefault="00B17B36" w:rsidP="009F2E14">
      <w:pPr>
        <w:jc w:val="both"/>
        <w:rPr>
          <w:rFonts w:cs="Arial"/>
          <w:b/>
          <w:color w:val="FFFFFF" w:themeColor="background1"/>
          <w:sz w:val="16"/>
        </w:rPr>
      </w:pPr>
      <w:proofErr w:type="gramStart"/>
      <w:r w:rsidRPr="00396468">
        <w:rPr>
          <w:rFonts w:eastAsia="Times New Roman" w:cs="Arial"/>
          <w:lang w:eastAsia="en-AU"/>
        </w:rPr>
        <w:t>Everton Park State School on 07 3550 2222.</w:t>
      </w:r>
      <w:proofErr w:type="gramEnd"/>
      <w:r w:rsidRPr="00396468">
        <w:rPr>
          <w:rFonts w:eastAsia="Times New Roman" w:cs="Arial"/>
          <w:lang w:eastAsia="en-AU"/>
        </w:rPr>
        <w:t xml:space="preserve"> </w:t>
      </w:r>
      <w:proofErr w:type="spellStart"/>
      <w:proofErr w:type="gramStart"/>
      <w:r w:rsidRPr="00396468">
        <w:rPr>
          <w:rFonts w:cs="Arial"/>
          <w:i/>
          <w:color w:val="FFFFFF" w:themeColor="background1"/>
          <w:sz w:val="23"/>
          <w:szCs w:val="23"/>
        </w:rPr>
        <w:t>bt</w:t>
      </w:r>
      <w:proofErr w:type="spellEnd"/>
      <w:proofErr w:type="gramEnd"/>
      <w:r w:rsidRPr="00396468">
        <w:rPr>
          <w:rFonts w:cs="Arial"/>
          <w:i/>
          <w:color w:val="FFFFFF" w:themeColor="background1"/>
          <w:sz w:val="23"/>
          <w:szCs w:val="23"/>
        </w:rPr>
        <w:t xml:space="preserve"> this gives children the greatest opportunity for a successful start to their primary  believe that this gives children the greatest opportunity for a successful start to their primary sing…”</w:t>
      </w:r>
      <w:r w:rsidRPr="00396468">
        <w:rPr>
          <w:rFonts w:cs="Arial"/>
          <w:color w:val="FFFFFF" w:themeColor="background1"/>
          <w:sz w:val="16"/>
        </w:rPr>
        <w:t xml:space="preserve">A teacher from Everton Park State School </w:t>
      </w:r>
    </w:p>
    <w:p w14:paraId="219C3201" w14:textId="77777777" w:rsidR="00B17B36" w:rsidRPr="00396468" w:rsidRDefault="00B17B36" w:rsidP="00B17B36">
      <w:pPr>
        <w:jc w:val="center"/>
        <w:rPr>
          <w:rFonts w:cs="Arial"/>
          <w:b/>
          <w:color w:val="FFFFFF" w:themeColor="background1"/>
          <w:sz w:val="16"/>
        </w:rPr>
      </w:pPr>
      <w:r w:rsidRPr="00396468">
        <w:rPr>
          <w:rFonts w:cs="Arial"/>
          <w:color w:val="FFFFFF" w:themeColor="background1"/>
          <w:sz w:val="16"/>
        </w:rPr>
        <w:t xml:space="preserve">- A teacher from Everton Park State School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695"/>
      </w:tblGrid>
      <w:tr w:rsidR="00FC3DB1" w:rsidRPr="00396468" w14:paraId="378494F6" w14:textId="77777777" w:rsidTr="00FC3DB1">
        <w:tc>
          <w:tcPr>
            <w:tcW w:w="10695" w:type="dxa"/>
            <w:shd w:val="clear" w:color="auto" w:fill="1C75BC"/>
          </w:tcPr>
          <w:p w14:paraId="457D6942" w14:textId="4F13558D" w:rsidR="00B17B36" w:rsidRPr="00396468" w:rsidRDefault="00B17B36" w:rsidP="00B17B36">
            <w:pPr>
              <w:jc w:val="center"/>
              <w:rPr>
                <w:rFonts w:cs="Arial"/>
                <w:i/>
                <w:color w:val="FFFFFF" w:themeColor="background1"/>
                <w:sz w:val="23"/>
                <w:szCs w:val="23"/>
              </w:rPr>
            </w:pPr>
            <w:r w:rsidRPr="00396468">
              <w:rPr>
                <w:rFonts w:cs="Arial"/>
                <w:i/>
                <w:color w:val="FFFFFF" w:themeColor="background1"/>
                <w:sz w:val="23"/>
                <w:szCs w:val="23"/>
              </w:rPr>
              <w:t>‘We believe that this gives children the greatest opportunity for a successful start to their primary schooling…”</w:t>
            </w:r>
          </w:p>
          <w:p w14:paraId="773BDB9F" w14:textId="77777777" w:rsidR="00B17B36" w:rsidRPr="00396468" w:rsidRDefault="00B17B36" w:rsidP="00B17B36">
            <w:pPr>
              <w:jc w:val="center"/>
              <w:rPr>
                <w:rFonts w:cs="Arial"/>
                <w:i/>
                <w:color w:val="FFFFFF" w:themeColor="background1"/>
                <w:sz w:val="8"/>
              </w:rPr>
            </w:pPr>
          </w:p>
          <w:p w14:paraId="4E654A03" w14:textId="6908504F" w:rsidR="00B17B36" w:rsidRPr="00396468" w:rsidRDefault="00B17B36" w:rsidP="00272CDC">
            <w:pPr>
              <w:rPr>
                <w:rFonts w:cs="Arial"/>
                <w:b/>
                <w:color w:val="FFFFFF" w:themeColor="background1"/>
                <w:sz w:val="20"/>
                <w:szCs w:val="20"/>
              </w:rPr>
            </w:pPr>
            <w:r w:rsidRPr="00396468">
              <w:rPr>
                <w:rFonts w:cs="Arial"/>
                <w:b/>
                <w:color w:val="FFFFFF" w:themeColor="background1"/>
                <w:sz w:val="20"/>
                <w:szCs w:val="20"/>
              </w:rPr>
              <w:t xml:space="preserve">A teacher from Everton Park State School </w:t>
            </w:r>
          </w:p>
          <w:p w14:paraId="6E506405" w14:textId="77777777" w:rsidR="00FC3DB1" w:rsidRDefault="00FC3DB1" w:rsidP="00FC3DB1">
            <w:pPr>
              <w:pStyle w:val="Highlighttabletext"/>
              <w:rPr>
                <w:rFonts w:cs="Arial"/>
              </w:rPr>
            </w:pPr>
          </w:p>
          <w:p w14:paraId="34BD1B1B" w14:textId="6F104811" w:rsidR="00396468" w:rsidRPr="00396468" w:rsidRDefault="00396468" w:rsidP="00396468">
            <w:pPr>
              <w:pStyle w:val="Highlighttabletext"/>
              <w:rPr>
                <w:rFonts w:cs="Arial"/>
                <w:i/>
              </w:rPr>
            </w:pPr>
            <w:r>
              <w:rPr>
                <w:rFonts w:cs="Arial"/>
                <w:i/>
              </w:rPr>
              <w:t>‘</w:t>
            </w:r>
            <w:r w:rsidRPr="00396468">
              <w:rPr>
                <w:rFonts w:cs="Arial"/>
                <w:i/>
              </w:rPr>
              <w:t>The AEDC provided an evidence base to make ‘meaningful connections’ with kindergarten and pre-Prep services in the area</w:t>
            </w:r>
            <w:r>
              <w:rPr>
                <w:rFonts w:cs="Arial"/>
                <w:i/>
              </w:rPr>
              <w:t>’</w:t>
            </w:r>
            <w:bookmarkStart w:id="0" w:name="_GoBack"/>
            <w:bookmarkEnd w:id="0"/>
          </w:p>
          <w:p w14:paraId="443EC7D2" w14:textId="6DE079F7" w:rsidR="00396468" w:rsidRPr="00396468" w:rsidRDefault="00396468" w:rsidP="00396468">
            <w:pPr>
              <w:pStyle w:val="Highlighttabletext"/>
              <w:rPr>
                <w:rFonts w:cs="Arial"/>
                <w:b/>
              </w:rPr>
            </w:pPr>
            <w:r w:rsidRPr="00396468">
              <w:rPr>
                <w:rFonts w:cs="Arial"/>
                <w:b/>
              </w:rPr>
              <w:t>Mr Brad Clark, Everton Park State School</w:t>
            </w:r>
          </w:p>
        </w:tc>
      </w:tr>
    </w:tbl>
    <w:p w14:paraId="7969E2F6" w14:textId="044A3DDE" w:rsidR="009F5065" w:rsidRPr="00396468" w:rsidRDefault="009F5065" w:rsidP="009F2E14">
      <w:pPr>
        <w:rPr>
          <w:rFonts w:cs="Arial"/>
          <w:noProof/>
        </w:rPr>
      </w:pPr>
    </w:p>
    <w:sectPr w:rsidR="009F5065" w:rsidRPr="00396468"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36C2" w14:textId="77777777" w:rsidR="00420818" w:rsidRDefault="00420818" w:rsidP="00420818">
      <w:pPr>
        <w:spacing w:after="0" w:line="240" w:lineRule="auto"/>
      </w:pPr>
      <w:r>
        <w:separator/>
      </w:r>
    </w:p>
  </w:endnote>
  <w:endnote w:type="continuationSeparator" w:id="0">
    <w:p w14:paraId="6656E018"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17243" w14:textId="77777777" w:rsidR="00C117B8" w:rsidRDefault="00C117B8" w:rsidP="00C117B8">
    <w:pPr>
      <w:pStyle w:val="AEDCFooterText-Pagenumber"/>
      <w:tabs>
        <w:tab w:val="clear" w:pos="4513"/>
        <w:tab w:val="clear" w:pos="9026"/>
        <w:tab w:val="right" w:pos="10348"/>
      </w:tabs>
      <w:jc w:val="left"/>
    </w:pPr>
  </w:p>
  <w:p w14:paraId="36993800" w14:textId="5FDB2321" w:rsidR="00C117B8" w:rsidRPr="00892690" w:rsidRDefault="00B17B36" w:rsidP="00C117B8">
    <w:pPr>
      <w:pStyle w:val="AEDCFooterText-Pagenumber"/>
      <w:tabs>
        <w:tab w:val="clear" w:pos="4513"/>
        <w:tab w:val="clear" w:pos="9026"/>
        <w:tab w:val="right" w:pos="10348"/>
      </w:tabs>
      <w:jc w:val="left"/>
    </w:pPr>
    <w:r>
      <w:t>AEDC School story Everton Park State School</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0B5C0C">
      <w:rPr>
        <w:noProof/>
      </w:rPr>
      <w:t>2</w:t>
    </w:r>
    <w:r w:rsidR="00C117B8" w:rsidRPr="00892690">
      <w:fldChar w:fldCharType="end"/>
    </w:r>
    <w:r w:rsidR="00C117B8" w:rsidRPr="00892690">
      <w:t xml:space="preserve"> of </w:t>
    </w:r>
    <w:r w:rsidR="000B5C0C">
      <w:fldChar w:fldCharType="begin"/>
    </w:r>
    <w:r w:rsidR="000B5C0C">
      <w:instrText xml:space="preserve"> NUMPAGES   \* MERGEFORMAT </w:instrText>
    </w:r>
    <w:r w:rsidR="000B5C0C">
      <w:fldChar w:fldCharType="separate"/>
    </w:r>
    <w:r w:rsidR="000B5C0C">
      <w:rPr>
        <w:noProof/>
      </w:rPr>
      <w:t>2</w:t>
    </w:r>
    <w:r w:rsidR="000B5C0C">
      <w:rPr>
        <w:noProof/>
      </w:rPr>
      <w:fldChar w:fldCharType="end"/>
    </w:r>
  </w:p>
  <w:p w14:paraId="2F0632AA"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22E0E" w14:textId="77777777" w:rsidR="00420818" w:rsidRDefault="00420818" w:rsidP="00420818">
      <w:pPr>
        <w:spacing w:after="0" w:line="240" w:lineRule="auto"/>
      </w:pPr>
      <w:r>
        <w:separator/>
      </w:r>
    </w:p>
  </w:footnote>
  <w:footnote w:type="continuationSeparator" w:id="0">
    <w:p w14:paraId="7BEC2E10"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617A"/>
    <w:rsid w:val="00085AFB"/>
    <w:rsid w:val="0009635A"/>
    <w:rsid w:val="000B5C0C"/>
    <w:rsid w:val="000B7096"/>
    <w:rsid w:val="001910A1"/>
    <w:rsid w:val="00272CDC"/>
    <w:rsid w:val="002B173C"/>
    <w:rsid w:val="00324DC2"/>
    <w:rsid w:val="00342541"/>
    <w:rsid w:val="00350B8C"/>
    <w:rsid w:val="00396468"/>
    <w:rsid w:val="003B15D4"/>
    <w:rsid w:val="00420818"/>
    <w:rsid w:val="00444C72"/>
    <w:rsid w:val="00486746"/>
    <w:rsid w:val="004979EC"/>
    <w:rsid w:val="00530754"/>
    <w:rsid w:val="00531845"/>
    <w:rsid w:val="005C7B94"/>
    <w:rsid w:val="00632FF0"/>
    <w:rsid w:val="006459D6"/>
    <w:rsid w:val="006A518F"/>
    <w:rsid w:val="00726756"/>
    <w:rsid w:val="007314ED"/>
    <w:rsid w:val="00741A88"/>
    <w:rsid w:val="00775BA7"/>
    <w:rsid w:val="00776A1B"/>
    <w:rsid w:val="00776E4C"/>
    <w:rsid w:val="007C14DB"/>
    <w:rsid w:val="007E26B5"/>
    <w:rsid w:val="007F0B07"/>
    <w:rsid w:val="008214FC"/>
    <w:rsid w:val="00830F99"/>
    <w:rsid w:val="00877CC6"/>
    <w:rsid w:val="00892690"/>
    <w:rsid w:val="009360FB"/>
    <w:rsid w:val="009B6244"/>
    <w:rsid w:val="009E5357"/>
    <w:rsid w:val="009F2E14"/>
    <w:rsid w:val="009F5065"/>
    <w:rsid w:val="00A107B2"/>
    <w:rsid w:val="00A2296E"/>
    <w:rsid w:val="00A949BE"/>
    <w:rsid w:val="00AB560F"/>
    <w:rsid w:val="00AE682A"/>
    <w:rsid w:val="00B17B36"/>
    <w:rsid w:val="00B20844"/>
    <w:rsid w:val="00B609E9"/>
    <w:rsid w:val="00B9709F"/>
    <w:rsid w:val="00BA48BA"/>
    <w:rsid w:val="00BB3415"/>
    <w:rsid w:val="00BE073A"/>
    <w:rsid w:val="00C117B8"/>
    <w:rsid w:val="00C67497"/>
    <w:rsid w:val="00C67B89"/>
    <w:rsid w:val="00C701A8"/>
    <w:rsid w:val="00C81B4F"/>
    <w:rsid w:val="00CA4432"/>
    <w:rsid w:val="00E35E73"/>
    <w:rsid w:val="00E521B6"/>
    <w:rsid w:val="00E61129"/>
    <w:rsid w:val="00E84ED1"/>
    <w:rsid w:val="00F20588"/>
    <w:rsid w:val="00F64214"/>
    <w:rsid w:val="00FC3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5B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E234-1CEB-45B7-8BB2-7896F4BDB6BA}">
  <ds:schemaRef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sharepoint/v3/fields"/>
    <ds:schemaRef ds:uri="http://schemas.openxmlformats.org/package/2006/metadata/core-properties"/>
    <ds:schemaRef ds:uri="578e20e8-6242-46c9-9e45-c6facf826524"/>
    <ds:schemaRef ds:uri="c094ce0d-e73c-47bb-879a-c2bfd0ea7f03"/>
  </ds:schemaRefs>
</ds:datastoreItem>
</file>

<file path=customXml/itemProps2.xml><?xml version="1.0" encoding="utf-8"?>
<ds:datastoreItem xmlns:ds="http://schemas.openxmlformats.org/officeDocument/2006/customXml" ds:itemID="{1DE562D9-B785-4DC0-A1BB-60D0177498C4}">
  <ds:schemaRefs>
    <ds:schemaRef ds:uri="http://schemas.microsoft.com/sharepoint/events"/>
  </ds:schemaRefs>
</ds:datastoreItem>
</file>

<file path=customXml/itemProps3.xml><?xml version="1.0" encoding="utf-8"?>
<ds:datastoreItem xmlns:ds="http://schemas.openxmlformats.org/officeDocument/2006/customXml" ds:itemID="{7190755F-A91C-4E6D-B101-A508DE84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A10DD-7CA8-48FE-9B0E-384D5CE3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BE07D880.dotm</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2016-01-05T04:21:00Z</dcterms:created>
  <dcterms:modified xsi:type="dcterms:W3CDTF">2016-01-06T03:50:00Z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