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3B5CB"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12"/>
          <w:pgSz w:w="11906" w:h="16838"/>
          <w:pgMar w:top="720" w:right="0" w:bottom="720" w:left="720" w:header="454" w:footer="154" w:gutter="0"/>
          <w:cols w:space="708"/>
          <w:docGrid w:linePitch="360"/>
        </w:sectPr>
      </w:pPr>
      <w:r>
        <w:rPr>
          <w:noProof/>
          <w:lang w:eastAsia="en-AU"/>
        </w:rPr>
        <w:drawing>
          <wp:inline distT="0" distB="0" distL="0" distR="0" wp14:anchorId="7960D473" wp14:editId="12C33B30">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en-AU"/>
        </w:rPr>
        <w:drawing>
          <wp:inline distT="0" distB="0" distL="0" distR="0" wp14:anchorId="66C25A35" wp14:editId="490B7ED1">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5E220649" w14:textId="77777777" w:rsidR="009F5065" w:rsidRPr="00444C72" w:rsidRDefault="009F5065" w:rsidP="009F5065">
      <w:pPr>
        <w:pStyle w:val="AEDCTitle-Minipre-titletext"/>
      </w:pPr>
      <w:r w:rsidRPr="00444C72">
        <w:lastRenderedPageBreak/>
        <w:t>Australian Early Development Census</w:t>
      </w:r>
    </w:p>
    <w:p w14:paraId="5A57FAAE" w14:textId="6D840BFE" w:rsidR="002B173C" w:rsidRPr="001F7B81" w:rsidRDefault="001F7B81" w:rsidP="009F5065">
      <w:pPr>
        <w:pStyle w:val="AEDCTitle-Maintitletext"/>
        <w:rPr>
          <w:rFonts w:cs="Arial"/>
        </w:rPr>
      </w:pPr>
      <w:r w:rsidRPr="001F7B81">
        <w:rPr>
          <w:rFonts w:cs="Arial"/>
        </w:rPr>
        <w:t>School story</w:t>
      </w:r>
    </w:p>
    <w:p w14:paraId="137D56CF" w14:textId="4A780A28" w:rsidR="001F7B81" w:rsidRPr="001F7B81" w:rsidRDefault="001F7B81" w:rsidP="009F5065">
      <w:pPr>
        <w:pStyle w:val="AEDCTitle-Maintitletext"/>
        <w:rPr>
          <w:rFonts w:cs="Arial"/>
        </w:rPr>
      </w:pPr>
      <w:r w:rsidRPr="001F7B81">
        <w:rPr>
          <w:rFonts w:cs="Arial"/>
        </w:rPr>
        <w:t>Independent schools</w:t>
      </w:r>
    </w:p>
    <w:p w14:paraId="46F8A4DC" w14:textId="77777777" w:rsidR="00DE42CF" w:rsidRDefault="00DE42CF" w:rsidP="009F5065">
      <w:pPr>
        <w:pStyle w:val="AEDCTitle-Subtitle"/>
        <w:rPr>
          <w:rFonts w:cs="Arial"/>
        </w:rPr>
      </w:pPr>
    </w:p>
    <w:p w14:paraId="7C38CF15" w14:textId="266CB228" w:rsidR="009F5065" w:rsidRPr="00DE42CF" w:rsidRDefault="001F7B81" w:rsidP="009F5065">
      <w:pPr>
        <w:pStyle w:val="AEDCTitle-Subtitle"/>
        <w:rPr>
          <w:rFonts w:cs="Arial"/>
          <w:b w:val="0"/>
        </w:rPr>
      </w:pPr>
      <w:r w:rsidRPr="00DE42CF">
        <w:rPr>
          <w:rFonts w:cs="Arial"/>
          <w:b w:val="0"/>
        </w:rPr>
        <w:t>T</w:t>
      </w:r>
      <w:r w:rsidR="00DE42CF" w:rsidRPr="00DE42CF">
        <w:rPr>
          <w:rFonts w:cs="Arial"/>
          <w:b w:val="0"/>
        </w:rPr>
        <w:t>AS</w:t>
      </w:r>
      <w:r w:rsidRPr="00DE42CF">
        <w:rPr>
          <w:rFonts w:cs="Arial"/>
          <w:b w:val="0"/>
        </w:rPr>
        <w:t xml:space="preserve"> 2012</w:t>
      </w:r>
    </w:p>
    <w:p w14:paraId="2A6D4BB8" w14:textId="77777777" w:rsidR="009F5065" w:rsidRPr="001F7B81" w:rsidRDefault="009F5065" w:rsidP="009F5065">
      <w:pPr>
        <w:pStyle w:val="AEDCTitle-Subtitle"/>
        <w:rPr>
          <w:rFonts w:cs="Arial"/>
        </w:rPr>
      </w:pPr>
    </w:p>
    <w:p w14:paraId="6E0D2A3E" w14:textId="7B775865" w:rsidR="009F5065" w:rsidRPr="001F7B81" w:rsidRDefault="001F7B81" w:rsidP="009F5065">
      <w:pPr>
        <w:pStyle w:val="AEDCHeading1"/>
        <w:rPr>
          <w:rFonts w:cs="Arial"/>
        </w:rPr>
      </w:pPr>
      <w:r w:rsidRPr="001F7B81">
        <w:rPr>
          <w:rFonts w:cs="Arial"/>
        </w:rPr>
        <w:t xml:space="preserve">Educators take classes in mental health to improve children’s development </w:t>
      </w:r>
    </w:p>
    <w:p w14:paraId="2C8727A2" w14:textId="77777777" w:rsidR="001F7B81" w:rsidRPr="001F7B81" w:rsidRDefault="001F7B81" w:rsidP="009F5065">
      <w:pPr>
        <w:pStyle w:val="AEDCBodyText"/>
        <w:rPr>
          <w:rFonts w:cs="Arial"/>
          <w:noProof/>
        </w:rPr>
      </w:pPr>
    </w:p>
    <w:p w14:paraId="0A1A8C48" w14:textId="36E06EF0" w:rsidR="009F5065" w:rsidRPr="001F7B81" w:rsidRDefault="001F7B81" w:rsidP="001F7B81">
      <w:pPr>
        <w:pStyle w:val="AEDCHeading2"/>
        <w:rPr>
          <w:noProof/>
        </w:rPr>
      </w:pPr>
      <w:r w:rsidRPr="001F7B81">
        <w:rPr>
          <w:noProof/>
        </w:rPr>
        <w:t>About Tasmanian schools</w:t>
      </w:r>
    </w:p>
    <w:p w14:paraId="2CB37EC3" w14:textId="77777777" w:rsidR="001F7B81" w:rsidRPr="001F7B81" w:rsidRDefault="001F7B81" w:rsidP="001F7B81">
      <w:pPr>
        <w:rPr>
          <w:rFonts w:cs="Arial"/>
        </w:rPr>
      </w:pPr>
      <w:r w:rsidRPr="001F7B81">
        <w:rPr>
          <w:rFonts w:cs="Arial"/>
        </w:rPr>
        <w:t>In Tasmania all kindergartens are co-located in schools and are registered by the Schools Registration Board. All kindergarten teachers are university qualified and registered by the Teachers Registration Board.</w:t>
      </w:r>
    </w:p>
    <w:p w14:paraId="69B4C170" w14:textId="7D12DB5F" w:rsidR="009F5065" w:rsidRPr="001F7B81" w:rsidRDefault="001F7B81" w:rsidP="001F7B81">
      <w:pPr>
        <w:pStyle w:val="AEDCHeading2"/>
        <w:rPr>
          <w:noProof/>
        </w:rPr>
      </w:pPr>
      <w:r w:rsidRPr="001F7B81">
        <w:rPr>
          <w:noProof/>
        </w:rPr>
        <w:t>What did the results show?</w:t>
      </w:r>
    </w:p>
    <w:p w14:paraId="1993D86D" w14:textId="6D9CFCE3" w:rsidR="001F7B81" w:rsidRPr="001F7B81" w:rsidRDefault="001F7B81" w:rsidP="001F7B81">
      <w:pPr>
        <w:rPr>
          <w:rFonts w:cs="Arial"/>
        </w:rPr>
      </w:pPr>
      <w:r w:rsidRPr="001F7B81">
        <w:rPr>
          <w:rFonts w:cs="Arial"/>
        </w:rPr>
        <w:t xml:space="preserve">The Australian Early Development Census (AEDC) is a national measure of child development. It measures five key areas or domains when a child starts </w:t>
      </w:r>
      <w:r w:rsidR="00D63D4D">
        <w:rPr>
          <w:rFonts w:cs="Arial"/>
        </w:rPr>
        <w:t xml:space="preserve">full-time </w:t>
      </w:r>
      <w:r w:rsidRPr="001F7B81">
        <w:rPr>
          <w:rFonts w:cs="Arial"/>
        </w:rPr>
        <w:t>school. The domains are: physical health and wellbeing; social competence; emotional maturity; language and cognitive skills</w:t>
      </w:r>
      <w:r w:rsidR="003214A2">
        <w:rPr>
          <w:rFonts w:cs="Arial"/>
        </w:rPr>
        <w:t xml:space="preserve"> (school-based)</w:t>
      </w:r>
      <w:r w:rsidRPr="001F7B81">
        <w:rPr>
          <w:rFonts w:cs="Arial"/>
        </w:rPr>
        <w:t>; communication skills and general knowledge.</w:t>
      </w:r>
    </w:p>
    <w:p w14:paraId="2BD135C9" w14:textId="5BD0A3CF" w:rsidR="001F7B81" w:rsidRPr="001F7B81" w:rsidRDefault="001F7B81" w:rsidP="001F7B81">
      <w:pPr>
        <w:rPr>
          <w:rFonts w:cs="Arial"/>
        </w:rPr>
      </w:pPr>
      <w:r w:rsidRPr="001F7B81">
        <w:rPr>
          <w:rFonts w:cs="Arial"/>
        </w:rPr>
        <w:t xml:space="preserve">In 2012, the results showed 21.5 per cent of Tasmanian children starting </w:t>
      </w:r>
      <w:r w:rsidR="00D63D4D">
        <w:rPr>
          <w:rFonts w:cs="Arial"/>
        </w:rPr>
        <w:t xml:space="preserve">full-time </w:t>
      </w:r>
      <w:r w:rsidRPr="001F7B81">
        <w:rPr>
          <w:rFonts w:cs="Arial"/>
        </w:rPr>
        <w:t>school were developmentally vulnerable on one or more domains compared to the national figure of 22 per cent. However 8.1 per cent of Tasmanian children were developmentally vulnerable on the emotional maturity domain, which is higher than the national figure of 7.6 per cent.</w:t>
      </w:r>
    </w:p>
    <w:p w14:paraId="7D438008" w14:textId="008C0694" w:rsidR="001F7B81" w:rsidRPr="001F7B81" w:rsidRDefault="001F7B81" w:rsidP="001F7B81">
      <w:pPr>
        <w:pStyle w:val="AEDCHeading2"/>
        <w:rPr>
          <w:noProof/>
        </w:rPr>
      </w:pPr>
      <w:r w:rsidRPr="001F7B81">
        <w:rPr>
          <w:noProof/>
        </w:rPr>
        <w:t>Bringing about change</w:t>
      </w:r>
    </w:p>
    <w:p w14:paraId="20AD6455" w14:textId="77777777" w:rsidR="001F7B81" w:rsidRPr="001F7B81" w:rsidRDefault="001F7B81" w:rsidP="001F7B81">
      <w:pPr>
        <w:rPr>
          <w:rFonts w:cs="Arial"/>
        </w:rPr>
      </w:pPr>
      <w:r w:rsidRPr="001F7B81">
        <w:rPr>
          <w:rFonts w:cs="Arial"/>
        </w:rPr>
        <w:t>In response to the results and other data, Independent Schools Tasmania (</w:t>
      </w:r>
      <w:proofErr w:type="spellStart"/>
      <w:r w:rsidRPr="001F7B81">
        <w:rPr>
          <w:rFonts w:cs="Arial"/>
        </w:rPr>
        <w:t>IST</w:t>
      </w:r>
      <w:proofErr w:type="spellEnd"/>
      <w:r w:rsidRPr="001F7B81">
        <w:rPr>
          <w:rFonts w:cs="Arial"/>
        </w:rPr>
        <w:t xml:space="preserve">), the education authority for independent, non-government schools, applied for funding to help kindergarten to year 2 educators develop and deliver strategies to enhance student’s mental health and wellbeing. </w:t>
      </w:r>
    </w:p>
    <w:p w14:paraId="04F1DA91" w14:textId="6E292F96" w:rsidR="001F7B81" w:rsidRPr="001F7B81" w:rsidRDefault="001F7B81" w:rsidP="001F7B81">
      <w:pPr>
        <w:rPr>
          <w:rFonts w:cs="Arial"/>
        </w:rPr>
      </w:pPr>
      <w:r w:rsidRPr="001F7B81">
        <w:rPr>
          <w:rFonts w:cs="Arial"/>
        </w:rPr>
        <w:t xml:space="preserve">In 2013 </w:t>
      </w:r>
      <w:proofErr w:type="spellStart"/>
      <w:r w:rsidRPr="001F7B81">
        <w:rPr>
          <w:rFonts w:cs="Arial"/>
        </w:rPr>
        <w:t>IST</w:t>
      </w:r>
      <w:proofErr w:type="spellEnd"/>
      <w:r w:rsidRPr="001F7B81">
        <w:rPr>
          <w:rFonts w:cs="Arial"/>
        </w:rPr>
        <w:t xml:space="preserve"> received funding from </w:t>
      </w:r>
      <w:r w:rsidRPr="001F7B81">
        <w:rPr>
          <w:rFonts w:cs="Arial"/>
          <w:color w:val="000000"/>
        </w:rPr>
        <w:t xml:space="preserve">the Tasmanian Coordinating Committee and used some of its own funds to </w:t>
      </w:r>
      <w:r w:rsidRPr="001F7B81">
        <w:rPr>
          <w:rFonts w:cs="Arial"/>
        </w:rPr>
        <w:t xml:space="preserve">employ a project officer to facilitate and monitor a one year ‘Early Years Wellbeing Project’. It used the </w:t>
      </w:r>
      <w:proofErr w:type="spellStart"/>
      <w:r w:rsidRPr="001F7B81">
        <w:rPr>
          <w:rFonts w:cs="Arial"/>
        </w:rPr>
        <w:t>KidsMatter</w:t>
      </w:r>
      <w:proofErr w:type="spellEnd"/>
      <w:r w:rsidRPr="001F7B81">
        <w:rPr>
          <w:rFonts w:cs="Arial"/>
        </w:rPr>
        <w:t xml:space="preserve"> Early Childhood service and framework on the project. </w:t>
      </w:r>
      <w:proofErr w:type="spellStart"/>
      <w:r w:rsidRPr="001F7B81">
        <w:rPr>
          <w:rFonts w:cs="Arial"/>
        </w:rPr>
        <w:t>KidsMatter</w:t>
      </w:r>
      <w:proofErr w:type="spellEnd"/>
      <w:r w:rsidRPr="001F7B81">
        <w:rPr>
          <w:rFonts w:cs="Arial"/>
        </w:rPr>
        <w:t xml:space="preserve"> </w:t>
      </w:r>
      <w:r w:rsidRPr="001F7B81">
        <w:rPr>
          <w:rFonts w:cs="Arial"/>
          <w:lang w:val="en-US"/>
        </w:rPr>
        <w:t>provides learning tools and support to help educators work with parents/</w:t>
      </w:r>
      <w:proofErr w:type="spellStart"/>
      <w:r w:rsidRPr="001F7B81">
        <w:rPr>
          <w:rFonts w:cs="Arial"/>
          <w:lang w:val="en-US"/>
        </w:rPr>
        <w:t>carers</w:t>
      </w:r>
      <w:proofErr w:type="spellEnd"/>
      <w:r w:rsidRPr="001F7B81">
        <w:rPr>
          <w:rFonts w:cs="Arial"/>
          <w:lang w:val="en-US"/>
        </w:rPr>
        <w:t>, health services and the wider community, to nurture happy, balanced children</w:t>
      </w:r>
      <w:r w:rsidRPr="001F7B81">
        <w:rPr>
          <w:rFonts w:cs="Arial"/>
        </w:rPr>
        <w:t xml:space="preserve">. </w:t>
      </w:r>
    </w:p>
    <w:p w14:paraId="40E0ADB2" w14:textId="77777777" w:rsidR="001F7B81" w:rsidRPr="001F7B81" w:rsidRDefault="001F7B81" w:rsidP="003214A2">
      <w:pPr>
        <w:ind w:right="-224"/>
        <w:rPr>
          <w:rFonts w:cs="Arial"/>
        </w:rPr>
      </w:pPr>
      <w:r w:rsidRPr="001F7B81">
        <w:rPr>
          <w:rFonts w:cs="Arial"/>
        </w:rPr>
        <w:lastRenderedPageBreak/>
        <w:t>While many aspects of this project were available for access by</w:t>
      </w:r>
      <w:r w:rsidRPr="001F7B81">
        <w:rPr>
          <w:rFonts w:cs="Arial"/>
          <w:b/>
        </w:rPr>
        <w:t xml:space="preserve"> </w:t>
      </w:r>
      <w:r w:rsidRPr="001F7B81">
        <w:rPr>
          <w:rFonts w:cs="Arial"/>
        </w:rPr>
        <w:t>all Independent schools, the target population comprised schools and students meeting the criteria of</w:t>
      </w:r>
      <w:r w:rsidRPr="001F7B81">
        <w:rPr>
          <w:rFonts w:cs="Arial"/>
          <w:i/>
        </w:rPr>
        <w:t xml:space="preserve"> ‘disadvantaged’</w:t>
      </w:r>
      <w:r w:rsidRPr="001F7B81">
        <w:rPr>
          <w:rFonts w:cs="Arial"/>
        </w:rPr>
        <w:t>. The schools included Northern Christian School, Bridgewater Christian School, Emmanuel Christian School, Hilliard Christian School, Seabrook Christian School and Calvin Christian School.</w:t>
      </w:r>
    </w:p>
    <w:p w14:paraId="4D5A924A" w14:textId="180FDEDA" w:rsidR="001F7B81" w:rsidRPr="001F7B81" w:rsidRDefault="001F7B81" w:rsidP="001F7B81">
      <w:pPr>
        <w:pStyle w:val="AEDCHeading2"/>
        <w:rPr>
          <w:noProof/>
        </w:rPr>
      </w:pPr>
      <w:r w:rsidRPr="001F7B81">
        <w:rPr>
          <w:noProof/>
        </w:rPr>
        <w:t>Achievements</w:t>
      </w:r>
    </w:p>
    <w:p w14:paraId="3B1E96EA" w14:textId="77777777" w:rsidR="001F7B81" w:rsidRPr="001F7B81" w:rsidRDefault="001F7B81" w:rsidP="003214A2">
      <w:pPr>
        <w:ind w:right="-224"/>
        <w:rPr>
          <w:rFonts w:cs="Arial"/>
        </w:rPr>
      </w:pPr>
      <w:r w:rsidRPr="001F7B81">
        <w:rPr>
          <w:rFonts w:cs="Arial"/>
        </w:rPr>
        <w:t>Early years educators from six schools accepted an invitation to participate in the Early Years Wellbeing Project. Schools were supported to develop</w:t>
      </w:r>
      <w:r w:rsidRPr="001F7B81">
        <w:rPr>
          <w:rFonts w:cs="Arial"/>
          <w:lang w:val="en-US"/>
        </w:rPr>
        <w:t xml:space="preserve"> school-based implementation/action teams. The project officer also provided information sessions for parents and community members. This included the </w:t>
      </w:r>
      <w:proofErr w:type="spellStart"/>
      <w:r w:rsidRPr="001F7B81">
        <w:rPr>
          <w:rFonts w:cs="Arial"/>
          <w:lang w:val="en-US"/>
        </w:rPr>
        <w:t>KidsMatter</w:t>
      </w:r>
      <w:proofErr w:type="spellEnd"/>
      <w:r w:rsidRPr="001F7B81">
        <w:rPr>
          <w:rFonts w:cs="Arial"/>
          <w:lang w:val="en-US"/>
        </w:rPr>
        <w:t xml:space="preserve"> parenting program ‘Tuning </w:t>
      </w:r>
      <w:proofErr w:type="gramStart"/>
      <w:r w:rsidRPr="001F7B81">
        <w:rPr>
          <w:rFonts w:cs="Arial"/>
          <w:lang w:val="en-US"/>
        </w:rPr>
        <w:t>Into</w:t>
      </w:r>
      <w:proofErr w:type="gramEnd"/>
      <w:r w:rsidRPr="001F7B81">
        <w:rPr>
          <w:rFonts w:cs="Arial"/>
          <w:lang w:val="en-US"/>
        </w:rPr>
        <w:t xml:space="preserve"> Kids’</w:t>
      </w:r>
      <w:r w:rsidRPr="001F7B81">
        <w:rPr>
          <w:rFonts w:cs="Arial"/>
          <w:b/>
          <w:color w:val="365F91"/>
        </w:rPr>
        <w:t xml:space="preserve"> </w:t>
      </w:r>
      <w:r w:rsidRPr="001F7B81">
        <w:rPr>
          <w:rFonts w:cs="Arial"/>
          <w:lang w:val="en-US"/>
        </w:rPr>
        <w:t>which helps parents increase children’s emotional awareness and regulation.</w:t>
      </w:r>
    </w:p>
    <w:p w14:paraId="14092BB3" w14:textId="7F4FFE51" w:rsidR="001F7B81" w:rsidRPr="001F7B81" w:rsidRDefault="001F7B81" w:rsidP="001F7B81">
      <w:pPr>
        <w:pStyle w:val="AEDCHeading2"/>
        <w:rPr>
          <w:noProof/>
        </w:rPr>
      </w:pPr>
      <w:r w:rsidRPr="001F7B81">
        <w:rPr>
          <w:noProof/>
        </w:rPr>
        <w:t>Looking ahead</w:t>
      </w:r>
    </w:p>
    <w:p w14:paraId="38363FA5" w14:textId="77777777" w:rsidR="001F7B81" w:rsidRPr="001F7B81" w:rsidRDefault="001F7B81" w:rsidP="003214A2">
      <w:pPr>
        <w:ind w:right="-224"/>
        <w:rPr>
          <w:rFonts w:cs="Arial"/>
        </w:rPr>
      </w:pPr>
      <w:r w:rsidRPr="001F7B81">
        <w:rPr>
          <w:rFonts w:cs="Arial"/>
        </w:rPr>
        <w:t xml:space="preserve">The project was designed to sustain ongoing action in mental health. The schools had ownership of the project by developing their own ‘action’ group and conducting their own evaluation. </w:t>
      </w:r>
    </w:p>
    <w:p w14:paraId="3B9E09C0" w14:textId="77777777" w:rsidR="001F7B81" w:rsidRPr="001F7B81" w:rsidRDefault="001F7B81" w:rsidP="003214A2">
      <w:pPr>
        <w:ind w:right="-224"/>
        <w:rPr>
          <w:rFonts w:cs="Arial"/>
          <w:lang w:val="en-US"/>
        </w:rPr>
      </w:pPr>
      <w:r w:rsidRPr="001F7B81">
        <w:rPr>
          <w:rFonts w:cs="Arial"/>
        </w:rPr>
        <w:t xml:space="preserve">Educators have ongoing access to </w:t>
      </w:r>
      <w:proofErr w:type="spellStart"/>
      <w:r w:rsidRPr="001F7B81">
        <w:rPr>
          <w:rFonts w:cs="Arial"/>
        </w:rPr>
        <w:t>KidsMatter</w:t>
      </w:r>
      <w:proofErr w:type="spellEnd"/>
      <w:r w:rsidRPr="001F7B81">
        <w:rPr>
          <w:rFonts w:cs="Arial"/>
        </w:rPr>
        <w:t xml:space="preserve"> online resources and </w:t>
      </w:r>
      <w:proofErr w:type="spellStart"/>
      <w:r w:rsidRPr="001F7B81">
        <w:rPr>
          <w:rFonts w:cs="Arial"/>
        </w:rPr>
        <w:t>KidsMatter</w:t>
      </w:r>
      <w:proofErr w:type="spellEnd"/>
      <w:r w:rsidRPr="001F7B81">
        <w:rPr>
          <w:rFonts w:cs="Arial"/>
        </w:rPr>
        <w:t xml:space="preserve"> trained staff at </w:t>
      </w:r>
      <w:proofErr w:type="spellStart"/>
      <w:r w:rsidRPr="001F7B81">
        <w:rPr>
          <w:rFonts w:cs="Arial"/>
        </w:rPr>
        <w:t>IST</w:t>
      </w:r>
      <w:proofErr w:type="spellEnd"/>
      <w:r w:rsidRPr="001F7B81">
        <w:rPr>
          <w:rFonts w:cs="Arial"/>
        </w:rPr>
        <w:t>. In addition, an</w:t>
      </w:r>
      <w:r w:rsidRPr="001F7B81">
        <w:rPr>
          <w:rFonts w:cs="Arial"/>
          <w:lang w:val="en-US"/>
        </w:rPr>
        <w:t xml:space="preserve"> ongoing collegial network group connects and supports educators from participating schools. </w:t>
      </w:r>
    </w:p>
    <w:p w14:paraId="754DA863" w14:textId="772E8681" w:rsidR="00531845" w:rsidRPr="001F7B81" w:rsidRDefault="001F7B81" w:rsidP="003214A2">
      <w:pPr>
        <w:pStyle w:val="AEDCHeading3"/>
        <w:rPr>
          <w:rFonts w:cs="Arial"/>
          <w:noProof/>
        </w:rPr>
      </w:pPr>
      <w:r w:rsidRPr="001F7B81">
        <w:rPr>
          <w:rFonts w:cs="Arial"/>
          <w:noProof/>
        </w:rPr>
        <w:t>For more information contact</w:t>
      </w:r>
    </w:p>
    <w:p w14:paraId="45370A9A" w14:textId="77777777" w:rsidR="001F7B81" w:rsidRPr="001F7B81" w:rsidRDefault="001F7B81" w:rsidP="00531845">
      <w:pPr>
        <w:pStyle w:val="AEDCHeading3"/>
        <w:rPr>
          <w:rFonts w:cs="Arial"/>
          <w:noProof/>
        </w:rPr>
      </w:pPr>
    </w:p>
    <w:p w14:paraId="29B90B26" w14:textId="77777777" w:rsidR="001F7B81" w:rsidRPr="001F7B81" w:rsidRDefault="001F7B81" w:rsidP="003214A2">
      <w:pPr>
        <w:ind w:right="-224"/>
        <w:rPr>
          <w:rFonts w:cs="Arial"/>
        </w:rPr>
      </w:pPr>
      <w:proofErr w:type="spellStart"/>
      <w:r w:rsidRPr="001F7B81">
        <w:rPr>
          <w:rFonts w:cs="Arial"/>
        </w:rPr>
        <w:t>Terese</w:t>
      </w:r>
      <w:proofErr w:type="spellEnd"/>
      <w:r w:rsidRPr="001F7B81">
        <w:rPr>
          <w:rFonts w:cs="Arial"/>
        </w:rPr>
        <w:t xml:space="preserve"> Phillips. Email: tphillips@independentschools.tas.edu.au</w:t>
      </w:r>
    </w:p>
    <w:p w14:paraId="5B067F9C" w14:textId="77777777" w:rsidR="00FC3DB1" w:rsidRPr="001F7B81" w:rsidRDefault="00FC3DB1" w:rsidP="00531845">
      <w:pPr>
        <w:pStyle w:val="AEDCBodyText"/>
        <w:rPr>
          <w:rFonts w:cs="Arial"/>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C75BC"/>
        <w:tblCellMar>
          <w:top w:w="284" w:type="dxa"/>
          <w:left w:w="284" w:type="dxa"/>
          <w:bottom w:w="284" w:type="dxa"/>
          <w:right w:w="284" w:type="dxa"/>
        </w:tblCellMar>
        <w:tblLook w:val="04A0" w:firstRow="1" w:lastRow="0" w:firstColumn="1" w:lastColumn="0" w:noHBand="0" w:noVBand="1"/>
      </w:tblPr>
      <w:tblGrid>
        <w:gridCol w:w="10695"/>
      </w:tblGrid>
      <w:tr w:rsidR="00FC3DB1" w:rsidRPr="001F7B81" w14:paraId="3799998A" w14:textId="77777777" w:rsidTr="00FC3DB1">
        <w:tc>
          <w:tcPr>
            <w:tcW w:w="10695" w:type="dxa"/>
            <w:shd w:val="clear" w:color="auto" w:fill="1C75BC"/>
          </w:tcPr>
          <w:p w14:paraId="102CBF41" w14:textId="062D707E" w:rsidR="001F7B81" w:rsidRPr="001F7B81" w:rsidRDefault="001F7B81" w:rsidP="003214A2">
            <w:pPr>
              <w:pStyle w:val="Highlighttabletext"/>
              <w:rPr>
                <w:rFonts w:cs="Arial"/>
              </w:rPr>
            </w:pPr>
            <w:r w:rsidRPr="001F7B81">
              <w:rPr>
                <w:rFonts w:cs="Arial"/>
              </w:rPr>
              <w:t>“Teachers have enhanced their capacity and confidence to develop, deliver, monitor and maintain appropriate and targeted evidence based social and emotional learning and support for all students and their families, including those who may be experiencing mental health difficulties.”</w:t>
            </w:r>
          </w:p>
          <w:p w14:paraId="6079B174" w14:textId="4413C345" w:rsidR="00FC3DB1" w:rsidRPr="00DE42CF" w:rsidRDefault="001F7B81" w:rsidP="003214A2">
            <w:pPr>
              <w:pStyle w:val="Highlighttabletext"/>
              <w:rPr>
                <w:rFonts w:cs="Arial"/>
                <w:b/>
              </w:rPr>
            </w:pPr>
            <w:r w:rsidRPr="00DE42CF">
              <w:rPr>
                <w:rFonts w:cs="Arial"/>
                <w:b/>
              </w:rPr>
              <w:t xml:space="preserve">Rosa Connell, </w:t>
            </w:r>
          </w:p>
        </w:tc>
      </w:tr>
    </w:tbl>
    <w:p w14:paraId="1AA41A47" w14:textId="77777777" w:rsidR="00FC3DB1" w:rsidRPr="001F7B81" w:rsidRDefault="00FC3DB1" w:rsidP="00531845">
      <w:pPr>
        <w:pStyle w:val="AEDCBodyText"/>
        <w:rPr>
          <w:rFonts w:cs="Arial"/>
          <w:noProof/>
        </w:rPr>
      </w:pPr>
      <w:bookmarkStart w:id="0" w:name="_GoBack"/>
      <w:bookmarkEnd w:id="0"/>
    </w:p>
    <w:p w14:paraId="2490D2C9" w14:textId="791397D7" w:rsidR="009F5065" w:rsidRPr="001F7B81" w:rsidRDefault="009F5065">
      <w:pPr>
        <w:rPr>
          <w:rFonts w:cs="Arial"/>
          <w:noProof/>
        </w:rPr>
      </w:pPr>
    </w:p>
    <w:sectPr w:rsidR="009F5065" w:rsidRPr="001F7B81"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C6713" w14:textId="77777777" w:rsidR="00420818" w:rsidRDefault="00420818" w:rsidP="00420818">
      <w:pPr>
        <w:spacing w:after="0" w:line="240" w:lineRule="auto"/>
      </w:pPr>
      <w:r>
        <w:separator/>
      </w:r>
    </w:p>
  </w:endnote>
  <w:endnote w:type="continuationSeparator" w:id="0">
    <w:p w14:paraId="05E4619C" w14:textId="77777777" w:rsidR="00420818" w:rsidRDefault="00420818"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21DAD" w14:textId="77777777" w:rsidR="00C117B8" w:rsidRDefault="00C117B8" w:rsidP="00C117B8">
    <w:pPr>
      <w:pStyle w:val="AEDCFooterText-Pagenumber"/>
      <w:tabs>
        <w:tab w:val="clear" w:pos="4513"/>
        <w:tab w:val="clear" w:pos="9026"/>
        <w:tab w:val="right" w:pos="10348"/>
      </w:tabs>
      <w:jc w:val="left"/>
    </w:pPr>
  </w:p>
  <w:p w14:paraId="6FE96A95" w14:textId="37B6E2CA" w:rsidR="00C117B8" w:rsidRPr="00892690" w:rsidRDefault="001F7B81" w:rsidP="00C117B8">
    <w:pPr>
      <w:pStyle w:val="AEDCFooterText-Pagenumber"/>
      <w:tabs>
        <w:tab w:val="clear" w:pos="4513"/>
        <w:tab w:val="clear" w:pos="9026"/>
        <w:tab w:val="right" w:pos="10348"/>
      </w:tabs>
      <w:jc w:val="left"/>
    </w:pPr>
    <w:r>
      <w:t>AEDC School story Independent schools Tasmania</w:t>
    </w:r>
    <w:r w:rsidR="00C117B8">
      <w:tab/>
      <w:t xml:space="preserve">Page </w:t>
    </w:r>
    <w:r w:rsidR="00C117B8" w:rsidRPr="00892690">
      <w:fldChar w:fldCharType="begin"/>
    </w:r>
    <w:r w:rsidR="00C117B8" w:rsidRPr="00892690">
      <w:instrText xml:space="preserve"> PAGE   \* MERGEFORMAT </w:instrText>
    </w:r>
    <w:r w:rsidR="00C117B8" w:rsidRPr="00892690">
      <w:fldChar w:fldCharType="separate"/>
    </w:r>
    <w:r w:rsidR="003214A2">
      <w:rPr>
        <w:noProof/>
      </w:rPr>
      <w:t>1</w:t>
    </w:r>
    <w:r w:rsidR="00C117B8" w:rsidRPr="00892690">
      <w:fldChar w:fldCharType="end"/>
    </w:r>
    <w:r w:rsidR="00C117B8" w:rsidRPr="00892690">
      <w:t xml:space="preserve"> of </w:t>
    </w:r>
    <w:r w:rsidR="003214A2">
      <w:fldChar w:fldCharType="begin"/>
    </w:r>
    <w:r w:rsidR="003214A2">
      <w:instrText xml:space="preserve"> NUMPAGES   \* MERGEFORMAT </w:instrText>
    </w:r>
    <w:r w:rsidR="003214A2">
      <w:fldChar w:fldCharType="separate"/>
    </w:r>
    <w:r w:rsidR="003214A2">
      <w:rPr>
        <w:noProof/>
      </w:rPr>
      <w:t>2</w:t>
    </w:r>
    <w:r w:rsidR="003214A2">
      <w:rPr>
        <w:noProof/>
      </w:rPr>
      <w:fldChar w:fldCharType="end"/>
    </w:r>
  </w:p>
  <w:p w14:paraId="68AAD62E" w14:textId="77777777" w:rsidR="00C117B8" w:rsidRDefault="00C11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CF06A" w14:textId="77777777" w:rsidR="00420818" w:rsidRDefault="00420818" w:rsidP="00420818">
      <w:pPr>
        <w:spacing w:after="0" w:line="240" w:lineRule="auto"/>
      </w:pPr>
      <w:r>
        <w:separator/>
      </w:r>
    </w:p>
  </w:footnote>
  <w:footnote w:type="continuationSeparator" w:id="0">
    <w:p w14:paraId="43C4A1BC" w14:textId="77777777" w:rsidR="00420818" w:rsidRDefault="00420818" w:rsidP="00420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56"/>
    <w:rsid w:val="0004617A"/>
    <w:rsid w:val="00085AFB"/>
    <w:rsid w:val="001434A5"/>
    <w:rsid w:val="00191082"/>
    <w:rsid w:val="001A7772"/>
    <w:rsid w:val="001F7B81"/>
    <w:rsid w:val="002B173C"/>
    <w:rsid w:val="003214A2"/>
    <w:rsid w:val="00324DC2"/>
    <w:rsid w:val="00342541"/>
    <w:rsid w:val="00350B8C"/>
    <w:rsid w:val="003B15D4"/>
    <w:rsid w:val="0040201C"/>
    <w:rsid w:val="00420818"/>
    <w:rsid w:val="00444C72"/>
    <w:rsid w:val="00486746"/>
    <w:rsid w:val="004979EC"/>
    <w:rsid w:val="00530754"/>
    <w:rsid w:val="00531845"/>
    <w:rsid w:val="00632FF0"/>
    <w:rsid w:val="0063600B"/>
    <w:rsid w:val="006459D6"/>
    <w:rsid w:val="006A518F"/>
    <w:rsid w:val="00726756"/>
    <w:rsid w:val="007314ED"/>
    <w:rsid w:val="00775BA7"/>
    <w:rsid w:val="00776A1B"/>
    <w:rsid w:val="00776E4C"/>
    <w:rsid w:val="007C14DB"/>
    <w:rsid w:val="007E26B5"/>
    <w:rsid w:val="007F0B07"/>
    <w:rsid w:val="008214FC"/>
    <w:rsid w:val="00830F99"/>
    <w:rsid w:val="00877CC6"/>
    <w:rsid w:val="00892690"/>
    <w:rsid w:val="009360FB"/>
    <w:rsid w:val="009B6244"/>
    <w:rsid w:val="009E5357"/>
    <w:rsid w:val="009F5065"/>
    <w:rsid w:val="00A107B2"/>
    <w:rsid w:val="00A2296E"/>
    <w:rsid w:val="00A949BE"/>
    <w:rsid w:val="00AB560F"/>
    <w:rsid w:val="00AE682A"/>
    <w:rsid w:val="00B20844"/>
    <w:rsid w:val="00B609E9"/>
    <w:rsid w:val="00B9709F"/>
    <w:rsid w:val="00BB3415"/>
    <w:rsid w:val="00BE073A"/>
    <w:rsid w:val="00C117B8"/>
    <w:rsid w:val="00C67497"/>
    <w:rsid w:val="00C67B89"/>
    <w:rsid w:val="00CA4432"/>
    <w:rsid w:val="00D63D4D"/>
    <w:rsid w:val="00DE42CF"/>
    <w:rsid w:val="00E35E73"/>
    <w:rsid w:val="00E521B6"/>
    <w:rsid w:val="00E61129"/>
    <w:rsid w:val="00E84ED1"/>
    <w:rsid w:val="00F20588"/>
    <w:rsid w:val="00F64214"/>
    <w:rsid w:val="00FB3AF3"/>
    <w:rsid w:val="00FC3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F3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E84ED1"/>
    <w:pPr>
      <w:spacing w:line="288" w:lineRule="auto"/>
    </w:pPr>
    <w:rPr>
      <w:color w:val="1C75BC"/>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pPr>
      <w:spacing w:line="288" w:lineRule="auto"/>
    </w:pPr>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776A1B"/>
    <w:rPr>
      <w:b/>
      <w:noProof/>
      <w:color w:val="1C75BC"/>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776A1B"/>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FC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FC3DB1"/>
    <w:pPr>
      <w:spacing w:line="240" w:lineRule="auto"/>
      <w:outlineLvl w:val="9"/>
    </w:pPr>
    <w:rPr>
      <w:noProof/>
      <w:color w:val="FFFFFF" w:themeColor="background2"/>
    </w:rPr>
  </w:style>
  <w:style w:type="paragraph" w:customStyle="1" w:styleId="Highlighttabletext">
    <w:name w:val="Highlight table text"/>
    <w:basedOn w:val="AEDCBodyText"/>
    <w:qFormat/>
    <w:rsid w:val="00FC3DB1"/>
    <w:pPr>
      <w:spacing w:after="0"/>
    </w:pPr>
    <w:rPr>
      <w:noProof/>
      <w:color w:val="FFFFFF" w:themeColor="background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E84ED1"/>
    <w:pPr>
      <w:spacing w:line="288" w:lineRule="auto"/>
    </w:pPr>
    <w:rPr>
      <w:color w:val="1C75BC"/>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pPr>
      <w:spacing w:line="288" w:lineRule="auto"/>
    </w:pPr>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776A1B"/>
    <w:rPr>
      <w:b/>
      <w:noProof/>
      <w:color w:val="1C75BC"/>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776A1B"/>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FC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FC3DB1"/>
    <w:pPr>
      <w:spacing w:line="240" w:lineRule="auto"/>
      <w:outlineLvl w:val="9"/>
    </w:pPr>
    <w:rPr>
      <w:noProof/>
      <w:color w:val="FFFFFF" w:themeColor="background2"/>
    </w:rPr>
  </w:style>
  <w:style w:type="paragraph" w:customStyle="1" w:styleId="Highlighttabletext">
    <w:name w:val="Highlight table text"/>
    <w:basedOn w:val="AEDCBodyText"/>
    <w:qFormat/>
    <w:rsid w:val="00FC3DB1"/>
    <w:pPr>
      <w:spacing w:after="0"/>
    </w:pPr>
    <w:rPr>
      <w:noProof/>
      <w:color w:val="FFFFFF" w:themeColor="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escription0 xmlns="578e20e8-6242-46c9-9e45-c6facf826524" xsi:nil="true"/>
  </documentManagement>
</p:properties>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CB9DF-8531-4DC8-B787-6FF87F5BEDD6}">
  <ds:schemaRefs>
    <ds:schemaRef ds:uri="http://schemas.microsoft.com/sharepoint/v3/field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 ds:uri="578e20e8-6242-46c9-9e45-c6facf826524"/>
    <ds:schemaRef ds:uri="c094ce0d-e73c-47bb-879a-c2bfd0ea7f03"/>
  </ds:schemaRefs>
</ds:datastoreItem>
</file>

<file path=customXml/itemProps2.xml><?xml version="1.0" encoding="utf-8"?>
<ds:datastoreItem xmlns:ds="http://schemas.openxmlformats.org/officeDocument/2006/customXml" ds:itemID="{1C41E185-3217-4AD6-8873-67BB1FC483AB}">
  <ds:schemaRefs>
    <ds:schemaRef ds:uri="http://schemas.microsoft.com/sharepoint/events"/>
  </ds:schemaRefs>
</ds:datastoreItem>
</file>

<file path=customXml/itemProps3.xml><?xml version="1.0" encoding="utf-8"?>
<ds:datastoreItem xmlns:ds="http://schemas.openxmlformats.org/officeDocument/2006/customXml" ds:itemID="{16F280F7-0875-492E-A646-54917A2D0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FD445-A290-4E56-8894-EEC6DF56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CB94CB2F.dotm</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2016-01-05T04:25:00Z</dcterms:created>
  <dcterms:modified xsi:type="dcterms:W3CDTF">2016-01-06T04:26:00Z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_dlc_policyId">
    <vt:lpwstr/>
  </property>
  <property fmtid="{D5CDD505-2E9C-101B-9397-08002B2CF9AE}" pid="4" name="ItemRetentionFormula">
    <vt:lpwstr/>
  </property>
</Properties>
</file>